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E1" w:rsidRPr="00057238" w:rsidRDefault="004F2BE1" w:rsidP="009C061D">
      <w:pPr>
        <w:pStyle w:val="Default"/>
        <w:rPr>
          <w:rFonts w:ascii="Times New Roman" w:hAnsi="Times New Roman" w:cs="Times New Roman"/>
        </w:rPr>
      </w:pPr>
      <w:bookmarkStart w:id="0" w:name="_GoBack"/>
      <w:bookmarkEnd w:id="0"/>
    </w:p>
    <w:p w:rsidR="009C061D" w:rsidRPr="00C64BF1" w:rsidRDefault="001705D2" w:rsidP="00AF5AB7">
      <w:pPr>
        <w:pStyle w:val="Pa3"/>
        <w:jc w:val="both"/>
        <w:rPr>
          <w:rFonts w:ascii="Arial" w:hAnsi="Arial" w:cs="Arial"/>
          <w:b/>
          <w:color w:val="000000"/>
        </w:rPr>
      </w:pPr>
      <w:r>
        <w:rPr>
          <w:rFonts w:ascii="Arial" w:hAnsi="Arial"/>
          <w:b/>
          <w:color w:val="000000"/>
        </w:rPr>
        <w:t>AGINDUA, 2018KO MARTXOAREN</w:t>
      </w:r>
      <w:r w:rsidR="000A79EE">
        <w:rPr>
          <w:rFonts w:ascii="Arial" w:hAnsi="Arial"/>
          <w:b/>
          <w:color w:val="000000"/>
        </w:rPr>
        <w:t xml:space="preserve"> </w:t>
      </w:r>
      <w:r>
        <w:rPr>
          <w:rFonts w:ascii="Arial" w:hAnsi="Arial"/>
          <w:b/>
          <w:color w:val="000000"/>
        </w:rPr>
        <w:t>27</w:t>
      </w:r>
      <w:r w:rsidR="000A79EE">
        <w:rPr>
          <w:rFonts w:ascii="Arial" w:hAnsi="Arial"/>
          <w:b/>
          <w:color w:val="000000"/>
        </w:rPr>
        <w:t>KOA, OSASUNEKO SAILBURUARENA, OSASUN SAILEKO 2018KO DIRU-LAGUNTZEN PLAN ESTRATEGIKOA ONARTZEN DUENA.</w:t>
      </w:r>
    </w:p>
    <w:p w:rsidR="00AF5AB7" w:rsidRPr="00C64BF1" w:rsidRDefault="00CB4AA2" w:rsidP="00CB4AA2">
      <w:pPr>
        <w:tabs>
          <w:tab w:val="left" w:pos="5415"/>
        </w:tabs>
        <w:rPr>
          <w:rFonts w:ascii="Arial" w:hAnsi="Arial" w:cs="Arial"/>
          <w:sz w:val="24"/>
          <w:szCs w:val="24"/>
        </w:rPr>
      </w:pPr>
      <w:r>
        <w:rPr>
          <w:rFonts w:ascii="Arial" w:hAnsi="Arial"/>
          <w:sz w:val="24"/>
          <w:szCs w:val="24"/>
        </w:rPr>
        <w:tab/>
      </w:r>
    </w:p>
    <w:p w:rsidR="00333921" w:rsidRPr="00C64BF1" w:rsidRDefault="000266CB" w:rsidP="00AF5AB7">
      <w:pPr>
        <w:jc w:val="both"/>
        <w:rPr>
          <w:rFonts w:ascii="Arial" w:hAnsi="Arial" w:cs="Arial"/>
          <w:sz w:val="24"/>
          <w:szCs w:val="24"/>
        </w:rPr>
      </w:pPr>
      <w:r>
        <w:rPr>
          <w:rFonts w:ascii="Arial" w:hAnsi="Arial"/>
          <w:sz w:val="24"/>
          <w:szCs w:val="24"/>
        </w:rPr>
        <w:t>Ogasun eta Finantza Saileko Kontrol Ekonomikoko Bulegoko Zuzendariaren 01/15 zenbakiko zirkularrak ezartzen duenez, Euskal Autonomia Erkidegoko Administrazio Orokorreko sail guztiek, bai eta diru-laguntzen planak bultzatzen dituzten erakunde autonomoek eta zuzenbide pribatuko erakunde publikoek ere, euren diru-laguntza arloko jarduera osorik barnean hartuko duen Plan Estrategikoa onetsi beharko dute, zirkular horren 1. eranskinean eta zirkular horren geroko 2., 3. eta 4. eranskinetan onesten den gida-ereduaren arabera. Horretarako kontuan hartu beharko dira Euskal Autonomia Erkidegoko Aurrekontu Orokorren programetako aurrekontu-memorietan bildutako helburuak, ekintzak eta adierazleak.</w:t>
      </w:r>
    </w:p>
    <w:p w:rsidR="000A1006" w:rsidRPr="00C64BF1" w:rsidRDefault="005E4E4D" w:rsidP="00AF5AB7">
      <w:pPr>
        <w:jc w:val="both"/>
        <w:rPr>
          <w:rFonts w:ascii="Arial" w:hAnsi="Arial" w:cs="Arial"/>
          <w:sz w:val="24"/>
          <w:szCs w:val="24"/>
        </w:rPr>
      </w:pPr>
      <w:r>
        <w:rPr>
          <w:rFonts w:ascii="Arial" w:hAnsi="Arial"/>
          <w:sz w:val="24"/>
          <w:szCs w:val="24"/>
        </w:rPr>
        <w:t xml:space="preserve">Hori, Aurrekontuei buruzko Lege Orokorraren (azaroaren 17ko 38/2003) 8.1 artikuluan xedatuta dagoena betetzeko. </w:t>
      </w:r>
    </w:p>
    <w:p w:rsidR="00CC4598" w:rsidRPr="00C64BF1" w:rsidRDefault="008B7BFF" w:rsidP="00C64BF1">
      <w:pPr>
        <w:jc w:val="both"/>
        <w:rPr>
          <w:rFonts w:ascii="Arial" w:hAnsi="Arial" w:cs="Arial"/>
          <w:sz w:val="24"/>
          <w:szCs w:val="24"/>
        </w:rPr>
      </w:pPr>
      <w:r>
        <w:rPr>
          <w:rFonts w:ascii="Arial" w:hAnsi="Arial"/>
          <w:sz w:val="24"/>
          <w:szCs w:val="24"/>
        </w:rPr>
        <w:t>Goragokoa betetze aldera, Osasuneko sailburuaren 2018ko otsailaren 21eko Aginduaren bidez onartu zen Eusko Jaurlaritzako Osasun Saileko 2018ko Diru-laguntzen Plan Estrategikoa. Aipatutako planaren onespena Gobernu Kontseiluari jakinarazi zitzaion 2018ko otsailaren 20ko bilkuran.</w:t>
      </w:r>
    </w:p>
    <w:p w:rsidR="008B7BFF" w:rsidRPr="00C64BF1" w:rsidRDefault="00A57718" w:rsidP="000A1006">
      <w:pPr>
        <w:jc w:val="both"/>
        <w:rPr>
          <w:rFonts w:ascii="Arial" w:hAnsi="Arial" w:cs="Arial"/>
          <w:sz w:val="24"/>
          <w:szCs w:val="24"/>
        </w:rPr>
      </w:pPr>
      <w:r>
        <w:rPr>
          <w:rFonts w:ascii="Arial" w:hAnsi="Arial"/>
          <w:sz w:val="24"/>
          <w:szCs w:val="24"/>
        </w:rPr>
        <w:t>Plana aldatu beharra dago aurreikusita baitago Osasun Sailaren aurrekontuan Zientzia, Teknologia eta Berrikuntza Planaren funts batzuk transferitzea, aurretik aurreikusita ez zeudenak. Lehendakaritzaren funts horiek osasunaren arloko ikerketa eta garapena laguntzeko ekintzak, interes orokorrekoak, finantzatzeko dira, eta lotuta daude «</w:t>
      </w:r>
      <w:proofErr w:type="spellStart"/>
      <w:r>
        <w:rPr>
          <w:rFonts w:ascii="Arial" w:hAnsi="Arial"/>
          <w:sz w:val="24"/>
          <w:szCs w:val="24"/>
        </w:rPr>
        <w:t>biozientziak-osasuna</w:t>
      </w:r>
      <w:proofErr w:type="spellEnd"/>
      <w:r>
        <w:rPr>
          <w:rFonts w:ascii="Arial" w:hAnsi="Arial"/>
          <w:sz w:val="24"/>
          <w:szCs w:val="24"/>
        </w:rPr>
        <w:t>» RIS3 lantaldeen ekintza-planetan ezarritako RIS3 jarduerei eta helburuei edo ekimen estrategikoei.</w:t>
      </w:r>
    </w:p>
    <w:p w:rsidR="008B7BFF" w:rsidRPr="00C64BF1" w:rsidRDefault="008B7BFF" w:rsidP="000A1006">
      <w:pPr>
        <w:jc w:val="both"/>
        <w:rPr>
          <w:rFonts w:ascii="Arial" w:hAnsi="Arial" w:cs="Arial"/>
          <w:sz w:val="24"/>
          <w:szCs w:val="24"/>
        </w:rPr>
      </w:pPr>
      <w:r>
        <w:rPr>
          <w:rFonts w:ascii="Arial" w:hAnsi="Arial"/>
          <w:sz w:val="24"/>
          <w:szCs w:val="24"/>
        </w:rPr>
        <w:t>Osasun Sailaren egitura organikoa eta funtzionala ezartzen duen apirilaren 11ko 80/2017 Dekretuaren 4.1 artikuluak dioen bezala, Osasuneko sailburuari dagokio Jaurlaritzari buruzko Legearen (ekainaren 30eko 7/1981) 26. eta 28. artikuluetan ezarritako eskumenak erabiltzea, bai eta Osasun Sailari dagozkion jardun-arloen eta egitekoen eremuan indarrean dagoen legediak esleitzen dizkionak ere, eta eskumen horien artean dago Jaurlaritzari buruzko aipatu legeak erregelamenduak egiteko aitortzen dion ahala erabiliz administrazio-xedapen orokorrak emateko eskumena.</w:t>
      </w:r>
    </w:p>
    <w:p w:rsidR="000A1006" w:rsidRPr="00C64BF1" w:rsidRDefault="000A1006" w:rsidP="000A1006">
      <w:pPr>
        <w:jc w:val="both"/>
        <w:rPr>
          <w:rFonts w:ascii="Arial" w:hAnsi="Arial" w:cs="Arial"/>
          <w:sz w:val="24"/>
          <w:szCs w:val="24"/>
        </w:rPr>
      </w:pPr>
      <w:r>
        <w:rPr>
          <w:rFonts w:ascii="Arial" w:hAnsi="Arial"/>
          <w:sz w:val="24"/>
          <w:szCs w:val="24"/>
        </w:rPr>
        <w:t>Ahalmen horiek erabiliz Agindu hau idazten da, Sektore Publikoaren Araubide Juridikoaren Legearen (urriaren 1eko 40/2015) 8.1 artikuluan eta Administrazio Publikoen Administrazio Prozedura Erkidearen Legearen (urriaren 1eko 39/2015) 128. artikuluan aurreikusitako eskumenaren eta arau mailari buruzko erregelei jarraikiz, Jaurlaritzari buruzko Legearen (ekainaren 30eko 7/1981) 26.4 artikuluarekin lotuta dagoen guztian.</w:t>
      </w:r>
    </w:p>
    <w:p w:rsidR="00AF5AB7" w:rsidRPr="00C64BF1" w:rsidRDefault="00C50B36" w:rsidP="00AF5AB7">
      <w:pPr>
        <w:rPr>
          <w:rFonts w:ascii="Arial" w:hAnsi="Arial" w:cs="Arial"/>
          <w:sz w:val="24"/>
          <w:szCs w:val="24"/>
        </w:rPr>
      </w:pPr>
      <w:r>
        <w:rPr>
          <w:rFonts w:ascii="Arial" w:hAnsi="Arial"/>
          <w:sz w:val="24"/>
          <w:szCs w:val="24"/>
        </w:rPr>
        <w:lastRenderedPageBreak/>
        <w:t xml:space="preserve">Horrenbestez, honako hau </w:t>
      </w:r>
    </w:p>
    <w:p w:rsidR="00C50B36" w:rsidRPr="00C64BF1" w:rsidRDefault="00BD1852" w:rsidP="00C50B36">
      <w:pPr>
        <w:pStyle w:val="Pa3"/>
        <w:spacing w:after="120"/>
        <w:jc w:val="center"/>
        <w:rPr>
          <w:rFonts w:ascii="Arial" w:hAnsi="Arial" w:cs="Arial"/>
          <w:b/>
          <w:bCs/>
          <w:iCs/>
          <w:color w:val="000000"/>
        </w:rPr>
      </w:pPr>
      <w:r>
        <w:rPr>
          <w:rFonts w:ascii="Arial" w:hAnsi="Arial"/>
          <w:b/>
          <w:bCs/>
          <w:iCs/>
          <w:color w:val="000000"/>
        </w:rPr>
        <w:t>EBAZTEN DUT:</w:t>
      </w:r>
    </w:p>
    <w:p w:rsidR="00C50B36" w:rsidRPr="00C64BF1" w:rsidRDefault="00C50B36" w:rsidP="00315006">
      <w:pPr>
        <w:pStyle w:val="Pa3"/>
        <w:spacing w:after="120"/>
        <w:jc w:val="both"/>
        <w:rPr>
          <w:rFonts w:ascii="Arial" w:hAnsi="Arial" w:cs="Arial"/>
          <w:bCs/>
          <w:iCs/>
          <w:color w:val="000000"/>
        </w:rPr>
      </w:pPr>
    </w:p>
    <w:p w:rsidR="009B5155" w:rsidRDefault="005E4E4D" w:rsidP="009F56D5">
      <w:pPr>
        <w:pStyle w:val="Pa3"/>
        <w:spacing w:after="120"/>
        <w:jc w:val="both"/>
        <w:rPr>
          <w:rFonts w:ascii="Arial" w:hAnsi="Arial" w:cs="Arial"/>
          <w:bCs/>
          <w:iCs/>
          <w:color w:val="000000"/>
        </w:rPr>
      </w:pPr>
      <w:r>
        <w:rPr>
          <w:rFonts w:ascii="Arial" w:hAnsi="Arial"/>
          <w:b/>
          <w:bCs/>
          <w:iCs/>
          <w:color w:val="000000"/>
        </w:rPr>
        <w:t>Lehena.-</w:t>
      </w:r>
      <w:r>
        <w:rPr>
          <w:rFonts w:ascii="Arial" w:hAnsi="Arial"/>
          <w:bCs/>
          <w:iCs/>
          <w:color w:val="000000"/>
        </w:rPr>
        <w:t xml:space="preserve"> Osasun Sailaren Diru-laguntzen Plan Estrategikoa, 2018ko otsailaren 21eko aginduaren bidez onetsia, aldatzea honako atal hauetan:</w:t>
      </w:r>
    </w:p>
    <w:p w:rsidR="009B5155" w:rsidRDefault="009B5155" w:rsidP="009B5155">
      <w:pPr>
        <w:pStyle w:val="Pa3"/>
        <w:numPr>
          <w:ilvl w:val="0"/>
          <w:numId w:val="5"/>
        </w:numPr>
        <w:spacing w:after="120"/>
        <w:jc w:val="both"/>
        <w:rPr>
          <w:rFonts w:ascii="Arial" w:hAnsi="Arial" w:cs="Arial"/>
          <w:bCs/>
          <w:iCs/>
          <w:color w:val="000000"/>
        </w:rPr>
      </w:pPr>
      <w:r>
        <w:rPr>
          <w:rFonts w:ascii="Arial" w:hAnsi="Arial"/>
          <w:bCs/>
          <w:iCs/>
          <w:color w:val="000000"/>
        </w:rPr>
        <w:t xml:space="preserve">I. eranskineko ikerketa eta berrikuntzari buruzko 3.3 zenbakiko 3.3.1.1.- </w:t>
      </w:r>
      <w:r>
        <w:rPr>
          <w:rFonts w:ascii="Arial" w:hAnsi="Arial"/>
          <w:bCs/>
          <w:i/>
          <w:iCs/>
          <w:color w:val="000000"/>
        </w:rPr>
        <w:t>Helburuak</w:t>
      </w:r>
      <w:r>
        <w:rPr>
          <w:rFonts w:ascii="Arial" w:hAnsi="Arial"/>
          <w:bCs/>
          <w:iCs/>
          <w:color w:val="000000"/>
        </w:rPr>
        <w:t xml:space="preserve"> eta 3.3.1.4.- </w:t>
      </w:r>
      <w:r>
        <w:rPr>
          <w:rFonts w:ascii="Arial" w:hAnsi="Arial"/>
          <w:bCs/>
          <w:i/>
          <w:iCs/>
          <w:color w:val="000000"/>
        </w:rPr>
        <w:t>Finantzaketa</w:t>
      </w:r>
      <w:r>
        <w:rPr>
          <w:rFonts w:ascii="Arial" w:hAnsi="Arial"/>
          <w:bCs/>
          <w:iCs/>
          <w:color w:val="000000"/>
        </w:rPr>
        <w:t xml:space="preserve"> puntuak. Ondorioz, honela idatzita geldituko dira:</w:t>
      </w:r>
    </w:p>
    <w:p w:rsidR="004363DB" w:rsidRPr="008E5437" w:rsidRDefault="004363DB" w:rsidP="008E5437">
      <w:pPr>
        <w:ind w:left="708"/>
        <w:jc w:val="both"/>
        <w:rPr>
          <w:rFonts w:ascii="Arial" w:hAnsi="Arial" w:cs="Arial"/>
          <w:i/>
        </w:rPr>
      </w:pPr>
      <w:r>
        <w:rPr>
          <w:rFonts w:ascii="Arial" w:hAnsi="Arial"/>
          <w:i/>
        </w:rPr>
        <w:t>«3.3.1.1.- Helburuak.</w:t>
      </w:r>
    </w:p>
    <w:p w:rsidR="004363DB" w:rsidRDefault="004363DB" w:rsidP="008E5437">
      <w:pPr>
        <w:ind w:left="708"/>
        <w:jc w:val="both"/>
        <w:rPr>
          <w:rFonts w:ascii="Arial" w:hAnsi="Arial" w:cs="Arial"/>
          <w:i/>
        </w:rPr>
      </w:pPr>
      <w:r>
        <w:rPr>
          <w:rFonts w:ascii="Arial" w:hAnsi="Arial"/>
          <w:i/>
        </w:rPr>
        <w:t xml:space="preserve">Deialdiaren helburua arlo batzuen (zehaztasuneko medikuntza eta zainketa aringarriak, besteak beste) eta modalitate batzuen I+G proiektuak finantzatzea da, eta, horretarako, gaixotasunen prebentzioa, diagnosia </w:t>
      </w:r>
      <w:proofErr w:type="spellStart"/>
      <w:r>
        <w:rPr>
          <w:rFonts w:ascii="Arial" w:hAnsi="Arial"/>
          <w:i/>
        </w:rPr>
        <w:t>eta/edo</w:t>
      </w:r>
      <w:proofErr w:type="spellEnd"/>
      <w:r>
        <w:rPr>
          <w:rFonts w:ascii="Arial" w:hAnsi="Arial"/>
          <w:i/>
        </w:rPr>
        <w:t xml:space="preserve"> tratamendua hobetzera bideratutako jakintza sortzen, zabaltzen </w:t>
      </w:r>
      <w:proofErr w:type="spellStart"/>
      <w:r>
        <w:rPr>
          <w:rFonts w:ascii="Arial" w:hAnsi="Arial"/>
          <w:i/>
        </w:rPr>
        <w:t>eta/edo</w:t>
      </w:r>
      <w:proofErr w:type="spellEnd"/>
      <w:r>
        <w:rPr>
          <w:rFonts w:ascii="Arial" w:hAnsi="Arial"/>
          <w:i/>
        </w:rPr>
        <w:t xml:space="preserve"> aplikatzen laguntzen du, bai eta osasun publikoa sustatzen eta osasun-zerbitzuak hobetzen ere. Era berean, deialdiaren berritasun nagusien artean interes bereziko ekintza osagarri batzuk ere badaude, I+</w:t>
      </w:r>
      <w:proofErr w:type="spellStart"/>
      <w:r>
        <w:rPr>
          <w:rFonts w:ascii="Arial" w:hAnsi="Arial"/>
          <w:i/>
        </w:rPr>
        <w:t>Gko</w:t>
      </w:r>
      <w:proofErr w:type="spellEnd"/>
      <w:r>
        <w:rPr>
          <w:rFonts w:ascii="Arial" w:hAnsi="Arial"/>
          <w:i/>
        </w:rPr>
        <w:t xml:space="preserve"> proiektuen ondorio zuzena ez diren helburuak lortzeko».</w:t>
      </w:r>
    </w:p>
    <w:p w:rsidR="008E5437" w:rsidRPr="008E5437" w:rsidRDefault="008E5437" w:rsidP="008E5437">
      <w:pPr>
        <w:ind w:left="708"/>
        <w:jc w:val="both"/>
        <w:rPr>
          <w:rFonts w:ascii="Arial" w:hAnsi="Arial" w:cs="Arial"/>
          <w:i/>
        </w:rPr>
      </w:pPr>
      <w:r>
        <w:rPr>
          <w:rFonts w:ascii="Arial" w:hAnsi="Arial"/>
          <w:i/>
        </w:rPr>
        <w:t>«3.3.1.4.- Finantziazioa</w:t>
      </w:r>
    </w:p>
    <w:p w:rsidR="008E5437" w:rsidRPr="008E5437" w:rsidRDefault="008E5437" w:rsidP="008E5437">
      <w:pPr>
        <w:ind w:left="708"/>
        <w:jc w:val="both"/>
        <w:rPr>
          <w:rFonts w:ascii="Arial" w:hAnsi="Arial" w:cs="Arial"/>
          <w:i/>
        </w:rPr>
      </w:pPr>
      <w:r>
        <w:rPr>
          <w:rFonts w:ascii="Arial" w:hAnsi="Arial"/>
          <w:i/>
        </w:rPr>
        <w:t xml:space="preserve">2018an, helburu horretarako </w:t>
      </w:r>
      <w:r>
        <w:rPr>
          <w:rFonts w:ascii="Arial" w:hAnsi="Arial"/>
          <w:b/>
          <w:i/>
        </w:rPr>
        <w:t>3.785.000 euro</w:t>
      </w:r>
      <w:r>
        <w:rPr>
          <w:rFonts w:ascii="Arial" w:hAnsi="Arial"/>
          <w:i/>
        </w:rPr>
        <w:t xml:space="preserve"> baliatuko direla aurreikusi da; horietatik, 2.000.000 €, urte anitzeko proiektuentzat dira, honelaxe banatuta: 740.000 € 2018ko ekitaldiari dagozkio, 730.000 €, 2019koari eta 530.000 € 2020koari; eta </w:t>
      </w:r>
      <w:r>
        <w:rPr>
          <w:rFonts w:ascii="Arial" w:hAnsi="Arial"/>
          <w:b/>
          <w:i/>
        </w:rPr>
        <w:t>1.785.000 €</w:t>
      </w:r>
      <w:r>
        <w:rPr>
          <w:rFonts w:ascii="Arial" w:hAnsi="Arial"/>
          <w:i/>
        </w:rPr>
        <w:t xml:space="preserve"> dira 2018ko ekitaldian egingo diren lankidetza-proiektuetarako.</w:t>
      </w:r>
    </w:p>
    <w:p w:rsidR="008E5437" w:rsidRPr="008E5437" w:rsidRDefault="008E5437" w:rsidP="008E5437">
      <w:pPr>
        <w:ind w:left="708"/>
        <w:jc w:val="both"/>
        <w:rPr>
          <w:rFonts w:ascii="Arial" w:hAnsi="Arial" w:cs="Arial"/>
          <w:i/>
        </w:rPr>
      </w:pPr>
      <w:r>
        <w:rPr>
          <w:rFonts w:ascii="Arial" w:hAnsi="Arial"/>
          <w:i/>
        </w:rPr>
        <w:t xml:space="preserve"> Finantzaketa: Lehendakaritzatik Osasun Sailera transferitutako Zientzia, Teknologia eta Berrikuntza Planaren funtsak eta funts propioak, Osasun Sailaren aurrekontuen 4. kapituluaren kontura (gastu arrunten transferentziak eta diru-laguntzak)».</w:t>
      </w:r>
    </w:p>
    <w:p w:rsidR="00901311" w:rsidRDefault="009B5155" w:rsidP="004363DB">
      <w:pPr>
        <w:pStyle w:val="Pa3"/>
        <w:numPr>
          <w:ilvl w:val="0"/>
          <w:numId w:val="5"/>
        </w:numPr>
        <w:spacing w:after="120"/>
        <w:jc w:val="both"/>
        <w:rPr>
          <w:rFonts w:ascii="Arial" w:hAnsi="Arial" w:cs="Arial"/>
          <w:bCs/>
          <w:iCs/>
          <w:color w:val="000000"/>
        </w:rPr>
      </w:pPr>
      <w:r>
        <w:t>II. eranskineko 3. helburu estrategikoaren (Ikerketa eta Berrikuntza) 1. ekintzari (</w:t>
      </w:r>
      <w:r>
        <w:rPr>
          <w:i/>
        </w:rPr>
        <w:t xml:space="preserve">«Osasun-arloko ikerketa- eta garapen-proiektuetarako </w:t>
      </w:r>
      <w:proofErr w:type="spellStart"/>
      <w:r>
        <w:rPr>
          <w:i/>
        </w:rPr>
        <w:t>laguntzak»</w:t>
      </w:r>
      <w:r>
        <w:t>)</w:t>
      </w:r>
      <w:proofErr w:type="spellEnd"/>
      <w:r>
        <w:t xml:space="preserve"> dagozkion zifrak. Hona nola gelditzen den idatzita:</w:t>
      </w:r>
    </w:p>
    <w:p w:rsidR="004363DB" w:rsidRDefault="004363DB" w:rsidP="004363DB"/>
    <w:tbl>
      <w:tblPr>
        <w:tblStyle w:val="Saretaduntaula"/>
        <w:tblW w:w="0" w:type="auto"/>
        <w:tblInd w:w="708" w:type="dxa"/>
        <w:tblLook w:val="04A0" w:firstRow="1" w:lastRow="0" w:firstColumn="1" w:lastColumn="0" w:noHBand="0" w:noVBand="1"/>
      </w:tblPr>
      <w:tblGrid>
        <w:gridCol w:w="4654"/>
        <w:gridCol w:w="4492"/>
      </w:tblGrid>
      <w:tr w:rsidR="004363DB" w:rsidTr="004363DB">
        <w:tc>
          <w:tcPr>
            <w:tcW w:w="4889" w:type="dxa"/>
          </w:tcPr>
          <w:p w:rsidR="004363DB" w:rsidRDefault="004363DB" w:rsidP="004363DB">
            <w:pPr>
              <w:rPr>
                <w:rFonts w:ascii="Arial" w:hAnsi="Arial" w:cs="Arial"/>
                <w:sz w:val="24"/>
                <w:szCs w:val="24"/>
              </w:rPr>
            </w:pPr>
          </w:p>
        </w:tc>
        <w:tc>
          <w:tcPr>
            <w:tcW w:w="4889" w:type="dxa"/>
          </w:tcPr>
          <w:p w:rsidR="004363DB" w:rsidRDefault="004363DB" w:rsidP="004363DB">
            <w:pPr>
              <w:jc w:val="center"/>
              <w:rPr>
                <w:rFonts w:ascii="Arial" w:hAnsi="Arial" w:cs="Arial"/>
                <w:sz w:val="24"/>
                <w:szCs w:val="24"/>
              </w:rPr>
            </w:pPr>
            <w:r>
              <w:rPr>
                <w:rFonts w:ascii="Arial" w:hAnsi="Arial"/>
                <w:sz w:val="24"/>
                <w:szCs w:val="24"/>
              </w:rPr>
              <w:t>2018</w:t>
            </w:r>
          </w:p>
        </w:tc>
      </w:tr>
      <w:tr w:rsidR="004363DB" w:rsidTr="004363DB">
        <w:tc>
          <w:tcPr>
            <w:tcW w:w="4889" w:type="dxa"/>
          </w:tcPr>
          <w:p w:rsidR="004363DB" w:rsidRPr="004363DB" w:rsidRDefault="004363DB" w:rsidP="004363DB">
            <w:pPr>
              <w:ind w:left="708"/>
              <w:rPr>
                <w:rFonts w:ascii="Arial" w:hAnsi="Arial" w:cs="Arial"/>
                <w:sz w:val="24"/>
                <w:szCs w:val="24"/>
              </w:rPr>
            </w:pPr>
            <w:r>
              <w:rPr>
                <w:rFonts w:ascii="Arial" w:hAnsi="Arial"/>
                <w:sz w:val="24"/>
                <w:szCs w:val="24"/>
              </w:rPr>
              <w:t>Osasun-arloko ikerketa- eta garapen-proiektuetarako laguntzak</w:t>
            </w:r>
          </w:p>
          <w:p w:rsidR="004363DB" w:rsidRDefault="004363DB" w:rsidP="004363DB">
            <w:pPr>
              <w:ind w:left="708"/>
              <w:rPr>
                <w:rFonts w:ascii="Arial" w:hAnsi="Arial" w:cs="Arial"/>
                <w:sz w:val="24"/>
                <w:szCs w:val="24"/>
              </w:rPr>
            </w:pPr>
          </w:p>
          <w:p w:rsidR="004363DB" w:rsidRPr="004363DB" w:rsidRDefault="004363DB" w:rsidP="004363DB">
            <w:pPr>
              <w:ind w:left="708"/>
              <w:rPr>
                <w:rFonts w:ascii="Arial" w:hAnsi="Arial" w:cs="Arial"/>
                <w:sz w:val="24"/>
                <w:szCs w:val="24"/>
              </w:rPr>
            </w:pPr>
            <w:r>
              <w:rPr>
                <w:rFonts w:ascii="Arial" w:hAnsi="Arial"/>
                <w:sz w:val="24"/>
                <w:szCs w:val="24"/>
              </w:rPr>
              <w:t>Adierazlea:</w:t>
            </w:r>
            <w:r>
              <w:rPr>
                <w:rFonts w:ascii="Arial" w:hAnsi="Arial"/>
                <w:sz w:val="24"/>
                <w:szCs w:val="24"/>
              </w:rPr>
              <w:tab/>
            </w:r>
            <w:r>
              <w:rPr>
                <w:rFonts w:ascii="Arial" w:hAnsi="Arial"/>
                <w:sz w:val="24"/>
                <w:szCs w:val="24"/>
              </w:rPr>
              <w:tab/>
              <w:t>Finantzatu beharreko proiektuen kopurua: 25</w:t>
            </w:r>
          </w:p>
          <w:p w:rsidR="004363DB" w:rsidRDefault="004363DB" w:rsidP="004363DB">
            <w:pPr>
              <w:rPr>
                <w:rFonts w:ascii="Arial" w:hAnsi="Arial" w:cs="Arial"/>
                <w:sz w:val="24"/>
                <w:szCs w:val="24"/>
              </w:rPr>
            </w:pPr>
          </w:p>
        </w:tc>
        <w:tc>
          <w:tcPr>
            <w:tcW w:w="4889" w:type="dxa"/>
          </w:tcPr>
          <w:p w:rsidR="004363DB" w:rsidRDefault="004363DB" w:rsidP="004363DB">
            <w:pPr>
              <w:jc w:val="center"/>
              <w:rPr>
                <w:rFonts w:ascii="Arial" w:hAnsi="Arial" w:cs="Arial"/>
                <w:sz w:val="24"/>
                <w:szCs w:val="24"/>
              </w:rPr>
            </w:pPr>
          </w:p>
          <w:p w:rsidR="004363DB" w:rsidRPr="008E5437" w:rsidRDefault="004363DB" w:rsidP="004363DB">
            <w:pPr>
              <w:jc w:val="center"/>
              <w:rPr>
                <w:rFonts w:ascii="Arial" w:hAnsi="Arial" w:cs="Arial"/>
                <w:b/>
                <w:sz w:val="24"/>
                <w:szCs w:val="24"/>
              </w:rPr>
            </w:pPr>
            <w:r>
              <w:rPr>
                <w:rFonts w:ascii="Arial" w:hAnsi="Arial"/>
                <w:b/>
                <w:sz w:val="24"/>
                <w:szCs w:val="24"/>
              </w:rPr>
              <w:t>2.525.000</w:t>
            </w:r>
          </w:p>
        </w:tc>
      </w:tr>
    </w:tbl>
    <w:p w:rsidR="004363DB" w:rsidRDefault="004363DB" w:rsidP="004363DB">
      <w:pPr>
        <w:ind w:left="708"/>
        <w:rPr>
          <w:rFonts w:ascii="Arial" w:hAnsi="Arial" w:cs="Arial"/>
          <w:sz w:val="24"/>
          <w:szCs w:val="24"/>
        </w:rPr>
      </w:pPr>
    </w:p>
    <w:p w:rsidR="009B5155" w:rsidRDefault="009B5155" w:rsidP="004363DB">
      <w:pPr>
        <w:pStyle w:val="Zerrenda-paragrafoa"/>
        <w:numPr>
          <w:ilvl w:val="0"/>
          <w:numId w:val="5"/>
        </w:numPr>
        <w:jc w:val="both"/>
        <w:rPr>
          <w:rFonts w:ascii="Arial" w:hAnsi="Arial" w:cs="Arial"/>
          <w:sz w:val="24"/>
        </w:rPr>
      </w:pPr>
      <w:r>
        <w:rPr>
          <w:rFonts w:ascii="Arial" w:hAnsi="Arial"/>
          <w:sz w:val="24"/>
        </w:rPr>
        <w:t>III. eranskineko 54140 Programaren (Berrikuntza-funtsa) 4. kapituluko 3. helburu estrategikoari (Ikerketa eta Berrikuntza Sanitarioa) dagozkion zifrak. Hona nola gelditzen den idatzita:</w:t>
      </w:r>
    </w:p>
    <w:tbl>
      <w:tblPr>
        <w:tblStyle w:val="Saretaduntaula"/>
        <w:tblW w:w="0" w:type="auto"/>
        <w:tblInd w:w="708" w:type="dxa"/>
        <w:tblLook w:val="04A0" w:firstRow="1" w:lastRow="0" w:firstColumn="1" w:lastColumn="0" w:noHBand="0" w:noVBand="1"/>
      </w:tblPr>
      <w:tblGrid>
        <w:gridCol w:w="4583"/>
        <w:gridCol w:w="4563"/>
      </w:tblGrid>
      <w:tr w:rsidR="004363DB" w:rsidTr="008E5437">
        <w:tc>
          <w:tcPr>
            <w:tcW w:w="4583" w:type="dxa"/>
          </w:tcPr>
          <w:p w:rsidR="004363DB" w:rsidRDefault="004363DB" w:rsidP="004363DB">
            <w:pPr>
              <w:jc w:val="both"/>
              <w:rPr>
                <w:rFonts w:ascii="Arial" w:hAnsi="Arial" w:cs="Arial"/>
                <w:sz w:val="24"/>
              </w:rPr>
            </w:pPr>
          </w:p>
        </w:tc>
        <w:tc>
          <w:tcPr>
            <w:tcW w:w="4563" w:type="dxa"/>
          </w:tcPr>
          <w:p w:rsidR="004363DB" w:rsidRDefault="004363DB" w:rsidP="004363DB">
            <w:pPr>
              <w:jc w:val="center"/>
              <w:rPr>
                <w:rFonts w:ascii="Arial" w:hAnsi="Arial" w:cs="Arial"/>
                <w:sz w:val="24"/>
              </w:rPr>
            </w:pPr>
            <w:r>
              <w:rPr>
                <w:rFonts w:ascii="Arial" w:hAnsi="Arial"/>
                <w:sz w:val="24"/>
              </w:rPr>
              <w:t>2018</w:t>
            </w:r>
          </w:p>
        </w:tc>
      </w:tr>
      <w:tr w:rsidR="004363DB" w:rsidTr="008E5437">
        <w:tc>
          <w:tcPr>
            <w:tcW w:w="4583" w:type="dxa"/>
          </w:tcPr>
          <w:p w:rsidR="004363DB" w:rsidRPr="004363DB" w:rsidRDefault="004363DB" w:rsidP="004363DB">
            <w:pPr>
              <w:jc w:val="both"/>
              <w:rPr>
                <w:rFonts w:ascii="Arial" w:hAnsi="Arial" w:cs="Arial"/>
                <w:sz w:val="24"/>
              </w:rPr>
            </w:pPr>
            <w:r>
              <w:rPr>
                <w:rFonts w:ascii="Arial" w:hAnsi="Arial"/>
                <w:sz w:val="24"/>
              </w:rPr>
              <w:t>3. Helburu Estrategikoa: Ikerketa eta Berrikuntza Sanitarioa</w:t>
            </w:r>
          </w:p>
          <w:p w:rsidR="004363DB" w:rsidRPr="004363DB" w:rsidRDefault="004363DB" w:rsidP="004363DB">
            <w:pPr>
              <w:jc w:val="both"/>
              <w:rPr>
                <w:rFonts w:ascii="Arial" w:hAnsi="Arial" w:cs="Arial"/>
                <w:sz w:val="24"/>
              </w:rPr>
            </w:pPr>
            <w:r>
              <w:rPr>
                <w:rFonts w:ascii="Arial" w:hAnsi="Arial"/>
                <w:sz w:val="24"/>
              </w:rPr>
              <w:tab/>
              <w:t>Organo kudeatzailea: Ikerketa eta Berrikuntza Sanitarioko Zuzendaritza</w:t>
            </w:r>
          </w:p>
          <w:p w:rsidR="008E5437" w:rsidRDefault="004363DB" w:rsidP="008E5437">
            <w:pPr>
              <w:jc w:val="both"/>
              <w:rPr>
                <w:rFonts w:ascii="Arial" w:hAnsi="Arial" w:cs="Arial"/>
                <w:sz w:val="24"/>
              </w:rPr>
            </w:pPr>
            <w:r>
              <w:rPr>
                <w:rFonts w:ascii="Arial" w:hAnsi="Arial"/>
                <w:sz w:val="24"/>
              </w:rPr>
              <w:tab/>
            </w:r>
            <w:r>
              <w:rPr>
                <w:rFonts w:ascii="Arial" w:hAnsi="Arial"/>
                <w:sz w:val="24"/>
              </w:rPr>
              <w:tab/>
            </w:r>
          </w:p>
          <w:p w:rsidR="008E5437" w:rsidRPr="008E5437" w:rsidRDefault="008E5437" w:rsidP="008E5437">
            <w:pPr>
              <w:jc w:val="both"/>
              <w:rPr>
                <w:rFonts w:ascii="Arial" w:hAnsi="Arial" w:cs="Arial"/>
                <w:sz w:val="24"/>
              </w:rPr>
            </w:pPr>
            <w:r>
              <w:rPr>
                <w:rFonts w:ascii="Arial" w:hAnsi="Arial"/>
                <w:sz w:val="24"/>
              </w:rPr>
              <w:t>Programa: 41141 Ikerketa eta Berrikuntza Sanitarioa</w:t>
            </w:r>
          </w:p>
          <w:p w:rsidR="008E5437" w:rsidRPr="008E5437" w:rsidRDefault="008E5437" w:rsidP="008E5437">
            <w:pPr>
              <w:jc w:val="both"/>
              <w:rPr>
                <w:rFonts w:ascii="Arial" w:hAnsi="Arial" w:cs="Arial"/>
                <w:sz w:val="24"/>
              </w:rPr>
            </w:pPr>
          </w:p>
          <w:p w:rsidR="008E5437" w:rsidRPr="008E5437" w:rsidRDefault="008E5437" w:rsidP="008E5437">
            <w:pPr>
              <w:jc w:val="both"/>
              <w:rPr>
                <w:rFonts w:ascii="Arial" w:hAnsi="Arial" w:cs="Arial"/>
                <w:sz w:val="24"/>
              </w:rPr>
            </w:pPr>
            <w:r>
              <w:rPr>
                <w:rFonts w:ascii="Arial" w:hAnsi="Arial"/>
                <w:sz w:val="24"/>
              </w:rPr>
              <w:tab/>
            </w:r>
            <w:r>
              <w:rPr>
                <w:rFonts w:ascii="Arial" w:hAnsi="Arial"/>
                <w:sz w:val="24"/>
              </w:rPr>
              <w:tab/>
            </w:r>
            <w:r>
              <w:rPr>
                <w:rFonts w:ascii="Arial" w:hAnsi="Arial"/>
                <w:sz w:val="24"/>
              </w:rPr>
              <w:tab/>
              <w:t>4. kapitulua</w:t>
            </w:r>
          </w:p>
          <w:p w:rsidR="008E5437" w:rsidRDefault="008E5437" w:rsidP="008E5437">
            <w:pPr>
              <w:jc w:val="both"/>
              <w:rPr>
                <w:rFonts w:ascii="Arial" w:hAnsi="Arial" w:cs="Arial"/>
                <w:sz w:val="24"/>
              </w:rPr>
            </w:pPr>
            <w:r>
              <w:rPr>
                <w:rFonts w:ascii="Arial" w:hAnsi="Arial"/>
                <w:sz w:val="24"/>
              </w:rPr>
              <w:tab/>
            </w:r>
            <w:r>
              <w:rPr>
                <w:rFonts w:ascii="Arial" w:hAnsi="Arial"/>
                <w:sz w:val="24"/>
              </w:rPr>
              <w:tab/>
            </w:r>
            <w:r>
              <w:rPr>
                <w:rFonts w:ascii="Arial" w:hAnsi="Arial"/>
                <w:sz w:val="24"/>
              </w:rPr>
              <w:tab/>
              <w:t>Guztizkoa</w:t>
            </w:r>
          </w:p>
          <w:p w:rsidR="008E5437" w:rsidRDefault="008E5437" w:rsidP="004363DB">
            <w:pPr>
              <w:jc w:val="both"/>
              <w:rPr>
                <w:rFonts w:ascii="Arial" w:hAnsi="Arial" w:cs="Arial"/>
                <w:sz w:val="24"/>
              </w:rPr>
            </w:pPr>
          </w:p>
          <w:p w:rsidR="004363DB" w:rsidRPr="004363DB" w:rsidRDefault="004363DB" w:rsidP="004363DB">
            <w:pPr>
              <w:jc w:val="both"/>
              <w:rPr>
                <w:rFonts w:ascii="Arial" w:hAnsi="Arial" w:cs="Arial"/>
                <w:sz w:val="24"/>
              </w:rPr>
            </w:pPr>
            <w:r>
              <w:rPr>
                <w:rFonts w:ascii="Arial" w:hAnsi="Arial"/>
                <w:sz w:val="24"/>
              </w:rPr>
              <w:t>Programa: 54140 Berrikuntza-funtsa</w:t>
            </w:r>
          </w:p>
          <w:p w:rsidR="004363DB" w:rsidRPr="004363DB" w:rsidRDefault="004363DB" w:rsidP="004363DB">
            <w:pPr>
              <w:jc w:val="both"/>
              <w:rPr>
                <w:rFonts w:ascii="Arial" w:hAnsi="Arial" w:cs="Arial"/>
                <w:sz w:val="24"/>
              </w:rPr>
            </w:pPr>
          </w:p>
          <w:p w:rsidR="004363DB" w:rsidRPr="004363DB" w:rsidRDefault="004363DB" w:rsidP="004363DB">
            <w:pPr>
              <w:jc w:val="both"/>
              <w:rPr>
                <w:rFonts w:ascii="Arial" w:hAnsi="Arial" w:cs="Arial"/>
                <w:sz w:val="24"/>
              </w:rPr>
            </w:pPr>
            <w:r>
              <w:rPr>
                <w:rFonts w:ascii="Arial" w:hAnsi="Arial"/>
                <w:sz w:val="24"/>
              </w:rPr>
              <w:tab/>
            </w:r>
            <w:r>
              <w:rPr>
                <w:rFonts w:ascii="Arial" w:hAnsi="Arial"/>
                <w:sz w:val="24"/>
              </w:rPr>
              <w:tab/>
            </w:r>
            <w:r>
              <w:rPr>
                <w:rFonts w:ascii="Arial" w:hAnsi="Arial"/>
                <w:sz w:val="24"/>
              </w:rPr>
              <w:tab/>
              <w:t>4. kapitulua</w:t>
            </w:r>
          </w:p>
          <w:p w:rsidR="004363DB" w:rsidRDefault="004363DB" w:rsidP="004363DB">
            <w:pPr>
              <w:jc w:val="both"/>
              <w:rPr>
                <w:rFonts w:ascii="Arial" w:hAnsi="Arial" w:cs="Arial"/>
                <w:sz w:val="24"/>
              </w:rPr>
            </w:pPr>
            <w:r>
              <w:rPr>
                <w:rFonts w:ascii="Arial" w:hAnsi="Arial"/>
                <w:sz w:val="24"/>
              </w:rPr>
              <w:tab/>
            </w:r>
            <w:r>
              <w:rPr>
                <w:rFonts w:ascii="Arial" w:hAnsi="Arial"/>
                <w:sz w:val="24"/>
              </w:rPr>
              <w:tab/>
            </w:r>
            <w:r>
              <w:rPr>
                <w:rFonts w:ascii="Arial" w:hAnsi="Arial"/>
                <w:sz w:val="24"/>
              </w:rPr>
              <w:tab/>
              <w:t>Guztizkoa</w:t>
            </w:r>
          </w:p>
        </w:tc>
        <w:tc>
          <w:tcPr>
            <w:tcW w:w="4563" w:type="dxa"/>
          </w:tcPr>
          <w:p w:rsidR="004363DB" w:rsidRDefault="004363DB" w:rsidP="008E5437">
            <w:pPr>
              <w:jc w:val="center"/>
              <w:rPr>
                <w:rFonts w:ascii="Arial" w:hAnsi="Arial" w:cs="Arial"/>
                <w:sz w:val="24"/>
              </w:rPr>
            </w:pPr>
          </w:p>
          <w:p w:rsidR="008E5437" w:rsidRPr="008E5437" w:rsidRDefault="008E5437" w:rsidP="008E5437">
            <w:pPr>
              <w:jc w:val="center"/>
              <w:rPr>
                <w:rFonts w:ascii="Arial" w:hAnsi="Arial" w:cs="Arial"/>
                <w:sz w:val="24"/>
              </w:rPr>
            </w:pPr>
            <w:r>
              <w:rPr>
                <w:rFonts w:ascii="Arial" w:hAnsi="Arial"/>
                <w:sz w:val="24"/>
              </w:rPr>
              <w:t>Zenbatekoak eurotan</w:t>
            </w:r>
          </w:p>
          <w:p w:rsidR="008E5437" w:rsidRPr="008E5437" w:rsidRDefault="008E5437" w:rsidP="008E5437">
            <w:pPr>
              <w:jc w:val="center"/>
              <w:rPr>
                <w:rFonts w:ascii="Arial" w:hAnsi="Arial" w:cs="Arial"/>
                <w:sz w:val="24"/>
              </w:rPr>
            </w:pPr>
          </w:p>
          <w:p w:rsidR="008E5437" w:rsidRPr="008E5437" w:rsidRDefault="008E5437" w:rsidP="008E5437">
            <w:pPr>
              <w:jc w:val="center"/>
              <w:rPr>
                <w:rFonts w:ascii="Arial" w:hAnsi="Arial" w:cs="Arial"/>
                <w:sz w:val="24"/>
              </w:rPr>
            </w:pPr>
          </w:p>
          <w:p w:rsidR="008E5437" w:rsidRPr="008E5437" w:rsidRDefault="008E5437" w:rsidP="008E5437">
            <w:pPr>
              <w:jc w:val="center"/>
              <w:rPr>
                <w:rFonts w:ascii="Arial" w:hAnsi="Arial" w:cs="Arial"/>
                <w:sz w:val="24"/>
              </w:rPr>
            </w:pPr>
          </w:p>
          <w:p w:rsidR="008E5437" w:rsidRDefault="008E5437" w:rsidP="008E5437">
            <w:pPr>
              <w:jc w:val="center"/>
              <w:rPr>
                <w:rFonts w:ascii="Arial" w:hAnsi="Arial" w:cs="Arial"/>
                <w:sz w:val="24"/>
              </w:rPr>
            </w:pPr>
          </w:p>
          <w:p w:rsidR="008E5437" w:rsidRDefault="008E5437" w:rsidP="008E5437">
            <w:pPr>
              <w:jc w:val="center"/>
              <w:rPr>
                <w:rFonts w:ascii="Arial" w:hAnsi="Arial" w:cs="Arial"/>
                <w:sz w:val="24"/>
              </w:rPr>
            </w:pPr>
          </w:p>
          <w:p w:rsidR="008E5437" w:rsidRDefault="008E5437" w:rsidP="008E5437">
            <w:pPr>
              <w:jc w:val="center"/>
              <w:rPr>
                <w:rFonts w:ascii="Arial" w:hAnsi="Arial" w:cs="Arial"/>
                <w:sz w:val="24"/>
              </w:rPr>
            </w:pPr>
          </w:p>
          <w:p w:rsidR="008E5437" w:rsidRPr="008E5437" w:rsidRDefault="008E5437" w:rsidP="008E5437">
            <w:pPr>
              <w:jc w:val="center"/>
              <w:rPr>
                <w:rFonts w:ascii="Arial" w:hAnsi="Arial" w:cs="Arial"/>
                <w:sz w:val="24"/>
              </w:rPr>
            </w:pPr>
            <w:r>
              <w:rPr>
                <w:rFonts w:ascii="Arial" w:hAnsi="Arial"/>
                <w:sz w:val="24"/>
              </w:rPr>
              <w:t>740.000,00</w:t>
            </w:r>
          </w:p>
          <w:p w:rsidR="008E5437" w:rsidRPr="008E5437" w:rsidRDefault="008E5437" w:rsidP="008E5437">
            <w:pPr>
              <w:jc w:val="center"/>
              <w:rPr>
                <w:rFonts w:ascii="Arial" w:hAnsi="Arial" w:cs="Arial"/>
                <w:sz w:val="24"/>
              </w:rPr>
            </w:pPr>
            <w:r>
              <w:rPr>
                <w:rFonts w:ascii="Arial" w:hAnsi="Arial"/>
                <w:sz w:val="24"/>
              </w:rPr>
              <w:t>740.000,00</w:t>
            </w:r>
          </w:p>
          <w:p w:rsidR="008E5437" w:rsidRPr="008E5437" w:rsidRDefault="008E5437" w:rsidP="008E5437">
            <w:pPr>
              <w:rPr>
                <w:rFonts w:ascii="Arial" w:hAnsi="Arial" w:cs="Arial"/>
                <w:sz w:val="24"/>
              </w:rPr>
            </w:pPr>
          </w:p>
          <w:p w:rsidR="008E5437" w:rsidRDefault="008E5437" w:rsidP="008E5437">
            <w:pPr>
              <w:jc w:val="center"/>
              <w:rPr>
                <w:rFonts w:ascii="Arial" w:hAnsi="Arial" w:cs="Arial"/>
                <w:sz w:val="24"/>
              </w:rPr>
            </w:pPr>
          </w:p>
          <w:p w:rsidR="008E5437" w:rsidRDefault="008E5437" w:rsidP="008E5437">
            <w:pPr>
              <w:jc w:val="center"/>
              <w:rPr>
                <w:rFonts w:ascii="Arial" w:hAnsi="Arial" w:cs="Arial"/>
                <w:sz w:val="24"/>
              </w:rPr>
            </w:pPr>
          </w:p>
          <w:p w:rsidR="008E5437" w:rsidRPr="008E5437" w:rsidRDefault="008E5437" w:rsidP="008E5437">
            <w:pPr>
              <w:jc w:val="center"/>
              <w:rPr>
                <w:rFonts w:ascii="Arial" w:hAnsi="Arial" w:cs="Arial"/>
                <w:b/>
                <w:sz w:val="24"/>
              </w:rPr>
            </w:pPr>
            <w:r>
              <w:rPr>
                <w:rFonts w:ascii="Arial" w:hAnsi="Arial"/>
                <w:b/>
                <w:sz w:val="24"/>
              </w:rPr>
              <w:t>1.785.000,00</w:t>
            </w:r>
          </w:p>
          <w:p w:rsidR="008E5437" w:rsidRDefault="008E5437" w:rsidP="008E5437">
            <w:pPr>
              <w:jc w:val="center"/>
              <w:rPr>
                <w:rFonts w:ascii="Arial" w:hAnsi="Arial" w:cs="Arial"/>
                <w:sz w:val="24"/>
              </w:rPr>
            </w:pPr>
            <w:r>
              <w:rPr>
                <w:rFonts w:ascii="Arial" w:hAnsi="Arial"/>
                <w:b/>
                <w:sz w:val="24"/>
              </w:rPr>
              <w:t>1.785.000,00</w:t>
            </w:r>
          </w:p>
        </w:tc>
      </w:tr>
    </w:tbl>
    <w:p w:rsidR="004363DB" w:rsidRPr="004363DB" w:rsidRDefault="004363DB" w:rsidP="004363DB">
      <w:pPr>
        <w:ind w:left="708"/>
        <w:jc w:val="both"/>
        <w:rPr>
          <w:rFonts w:ascii="Arial" w:hAnsi="Arial" w:cs="Arial"/>
          <w:sz w:val="24"/>
        </w:rPr>
      </w:pPr>
    </w:p>
    <w:p w:rsidR="00901311" w:rsidRDefault="00901311" w:rsidP="009F56D5">
      <w:pPr>
        <w:pStyle w:val="Pa3"/>
        <w:spacing w:after="120"/>
        <w:jc w:val="both"/>
        <w:rPr>
          <w:rFonts w:ascii="Arial" w:hAnsi="Arial" w:cs="Arial"/>
          <w:bCs/>
          <w:iCs/>
          <w:color w:val="000000"/>
        </w:rPr>
      </w:pPr>
    </w:p>
    <w:p w:rsidR="00901311" w:rsidRDefault="009B5155" w:rsidP="009F56D5">
      <w:pPr>
        <w:pStyle w:val="Pa3"/>
        <w:spacing w:after="120"/>
        <w:jc w:val="both"/>
        <w:rPr>
          <w:rFonts w:ascii="Arial" w:hAnsi="Arial" w:cs="Arial"/>
          <w:bCs/>
          <w:iCs/>
          <w:color w:val="000000"/>
        </w:rPr>
      </w:pPr>
      <w:r>
        <w:rPr>
          <w:rFonts w:ascii="Arial" w:hAnsi="Arial"/>
          <w:bCs/>
          <w:iCs/>
          <w:color w:val="000000"/>
        </w:rPr>
        <w:t>Hori guztia, planera gehitzeko Osasun Sailaren aurrekontuan sartu berri diren Zientzia, Teknologia eta Berrikuntza Planaren funts-transferentziak, aurretik aurreikusita ez zeudenak. Lehendakaritzaren funts horiek osasunaren arloko ikerketa eta garapena laguntzeko ekintzak, interes orokorrekoak, finantzatzeko dira, eta lotuta daude «</w:t>
      </w:r>
      <w:proofErr w:type="spellStart"/>
      <w:r>
        <w:rPr>
          <w:rFonts w:ascii="Arial" w:hAnsi="Arial"/>
          <w:bCs/>
          <w:iCs/>
          <w:color w:val="000000"/>
        </w:rPr>
        <w:t>biozientziak-osasuna</w:t>
      </w:r>
      <w:proofErr w:type="spellEnd"/>
      <w:r>
        <w:rPr>
          <w:rFonts w:ascii="Arial" w:hAnsi="Arial"/>
          <w:bCs/>
          <w:iCs/>
          <w:color w:val="000000"/>
        </w:rPr>
        <w:t>» RIS3 lantaldeen ekintza-planetan ezarritako RIS3 jarduerei eta helburuei edo ekimen estrategikoei.</w:t>
      </w:r>
    </w:p>
    <w:p w:rsidR="00901311" w:rsidRDefault="00901311" w:rsidP="009F56D5">
      <w:pPr>
        <w:pStyle w:val="Pa3"/>
        <w:spacing w:after="120"/>
        <w:jc w:val="both"/>
        <w:rPr>
          <w:rFonts w:ascii="Arial" w:hAnsi="Arial" w:cs="Arial"/>
          <w:bCs/>
          <w:iCs/>
          <w:color w:val="000000"/>
        </w:rPr>
      </w:pPr>
    </w:p>
    <w:p w:rsidR="00901311" w:rsidRDefault="00901311" w:rsidP="009F56D5">
      <w:pPr>
        <w:pStyle w:val="Pa3"/>
        <w:spacing w:after="120"/>
        <w:jc w:val="both"/>
        <w:rPr>
          <w:rFonts w:ascii="Arial" w:hAnsi="Arial" w:cs="Arial"/>
          <w:bCs/>
          <w:iCs/>
          <w:color w:val="000000"/>
        </w:rPr>
      </w:pPr>
    </w:p>
    <w:p w:rsidR="001B6EF6" w:rsidRPr="00C64BF1" w:rsidRDefault="009B5155" w:rsidP="009F56D5">
      <w:pPr>
        <w:pStyle w:val="Pa3"/>
        <w:spacing w:after="120"/>
        <w:jc w:val="both"/>
        <w:rPr>
          <w:rFonts w:ascii="Arial" w:hAnsi="Arial" w:cs="Arial"/>
        </w:rPr>
      </w:pPr>
      <w:r>
        <w:rPr>
          <w:rFonts w:ascii="Arial" w:hAnsi="Arial"/>
          <w:b/>
          <w:color w:val="000000"/>
        </w:rPr>
        <w:t>Bigarrena.-</w:t>
      </w:r>
      <w:r>
        <w:rPr>
          <w:rFonts w:ascii="Arial" w:hAnsi="Arial"/>
          <w:color w:val="000000"/>
        </w:rPr>
        <w:t xml:space="preserve"> Osasun Sailaren Diru-laguntzen 2018ko Plan Estrategikoa onestea, 2018ko otsailaren 21eko Aginduaren bidez onartutakoaren ordez. Plan Estrategiko berri horren eduki eguneratua</w:t>
      </w:r>
      <w:r>
        <w:rPr>
          <w:rFonts w:ascii="Arial" w:hAnsi="Arial"/>
        </w:rPr>
        <w:t xml:space="preserve"> agindu honekin batera doazen eranskin hauetan zehazten da, lehenengo puntuan aipatutako aldaketak jasota:</w:t>
      </w:r>
    </w:p>
    <w:p w:rsidR="00C64BF1" w:rsidRPr="00C64BF1" w:rsidRDefault="002D7500" w:rsidP="00C64BF1">
      <w:pPr>
        <w:pStyle w:val="Zerrenda-paragrafoa"/>
        <w:numPr>
          <w:ilvl w:val="0"/>
          <w:numId w:val="4"/>
        </w:numPr>
        <w:jc w:val="both"/>
        <w:rPr>
          <w:rFonts w:ascii="Arial" w:hAnsi="Arial" w:cs="Arial"/>
          <w:sz w:val="24"/>
          <w:szCs w:val="24"/>
        </w:rPr>
      </w:pPr>
      <w:r>
        <w:rPr>
          <w:rFonts w:ascii="Arial" w:hAnsi="Arial"/>
          <w:sz w:val="24"/>
          <w:szCs w:val="24"/>
        </w:rPr>
        <w:t>I. eranskina.- Osasun Sailaren Diru-laguntzen 2018ko Plan Estrategikoaren eduki orokorra.</w:t>
      </w:r>
    </w:p>
    <w:p w:rsidR="002D7500" w:rsidRPr="00C64BF1" w:rsidRDefault="002D7500" w:rsidP="002D7500">
      <w:pPr>
        <w:pStyle w:val="Zerrenda-paragrafoa"/>
        <w:numPr>
          <w:ilvl w:val="0"/>
          <w:numId w:val="4"/>
        </w:numPr>
        <w:jc w:val="both"/>
        <w:rPr>
          <w:rFonts w:ascii="Arial" w:hAnsi="Arial" w:cs="Arial"/>
          <w:sz w:val="24"/>
          <w:szCs w:val="24"/>
        </w:rPr>
      </w:pPr>
      <w:r>
        <w:rPr>
          <w:rFonts w:ascii="Arial" w:hAnsi="Arial"/>
          <w:sz w:val="24"/>
          <w:szCs w:val="24"/>
        </w:rPr>
        <w:t>II. eranskina.- Ardatz estrategikoak eta Diru-laguntzen lerroak: Helburuak, ekintzak eta adierazleak.</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p>
    <w:p w:rsidR="002D7500" w:rsidRPr="00C64BF1" w:rsidRDefault="002D7500" w:rsidP="002D7500">
      <w:pPr>
        <w:pStyle w:val="Zerrenda-paragrafoa"/>
        <w:numPr>
          <w:ilvl w:val="0"/>
          <w:numId w:val="4"/>
        </w:numPr>
        <w:jc w:val="both"/>
        <w:rPr>
          <w:rFonts w:ascii="Arial" w:hAnsi="Arial" w:cs="Arial"/>
          <w:sz w:val="24"/>
          <w:szCs w:val="24"/>
        </w:rPr>
      </w:pPr>
      <w:r>
        <w:rPr>
          <w:rFonts w:ascii="Arial" w:hAnsi="Arial"/>
          <w:sz w:val="24"/>
          <w:szCs w:val="24"/>
        </w:rPr>
        <w:t xml:space="preserve">III. eranskina.- Ardatz estrategikoak eta Diru-laguntzen lerroak: Aurrekontu-konpromisoak eta finantzaketa-ehunekoa </w:t>
      </w:r>
      <w:proofErr w:type="spellStart"/>
      <w:r>
        <w:rPr>
          <w:rFonts w:ascii="Arial" w:hAnsi="Arial"/>
          <w:sz w:val="24"/>
          <w:szCs w:val="24"/>
        </w:rPr>
        <w:t>finantzaketa</w:t>
      </w:r>
      <w:proofErr w:type="spellEnd"/>
      <w:r>
        <w:rPr>
          <w:rFonts w:ascii="Arial" w:hAnsi="Arial"/>
          <w:sz w:val="24"/>
          <w:szCs w:val="24"/>
        </w:rPr>
        <w:t xml:space="preserve"> publikoaren globalarekiko.</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2D7500" w:rsidRPr="00C64BF1" w:rsidRDefault="002D7500" w:rsidP="002D7500">
      <w:pPr>
        <w:pStyle w:val="Zerrenda-paragrafoa"/>
        <w:numPr>
          <w:ilvl w:val="0"/>
          <w:numId w:val="4"/>
        </w:numPr>
        <w:jc w:val="both"/>
        <w:rPr>
          <w:rFonts w:ascii="Arial" w:hAnsi="Arial" w:cs="Arial"/>
          <w:sz w:val="24"/>
          <w:szCs w:val="24"/>
        </w:rPr>
      </w:pPr>
      <w:r>
        <w:rPr>
          <w:rFonts w:ascii="Arial" w:hAnsi="Arial"/>
          <w:sz w:val="24"/>
          <w:szCs w:val="24"/>
        </w:rPr>
        <w:t>IV. eranskina.- Ardatz estrategikoak eta Diru-laguntzen lerroak: Diru-laguntzen helburu den edo diren sektorea edo sektoreak eta diru-laguntzak emateko prozedura.</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9F56D5" w:rsidRPr="00C64BF1" w:rsidRDefault="009B5155" w:rsidP="00E24203">
      <w:pPr>
        <w:jc w:val="both"/>
        <w:rPr>
          <w:rFonts w:ascii="Arial" w:hAnsi="Arial" w:cs="Arial"/>
          <w:color w:val="000000"/>
          <w:sz w:val="24"/>
          <w:szCs w:val="24"/>
        </w:rPr>
      </w:pPr>
      <w:r>
        <w:rPr>
          <w:rFonts w:ascii="Arial" w:hAnsi="Arial"/>
          <w:b/>
          <w:sz w:val="24"/>
          <w:szCs w:val="24"/>
        </w:rPr>
        <w:lastRenderedPageBreak/>
        <w:t>Hirugarrena.-</w:t>
      </w:r>
      <w:r>
        <w:rPr>
          <w:rFonts w:ascii="Arial" w:hAnsi="Arial"/>
          <w:sz w:val="24"/>
          <w:szCs w:val="24"/>
        </w:rPr>
        <w:t xml:space="preserve"> Onartutako Diru-laguntzen Plan Estrategikoaren barruan sartzen dira Osasun Sailaren 2018ko diru-laguntzak, Sailaren organo hauek barnean hartuta</w:t>
      </w:r>
      <w:r>
        <w:rPr>
          <w:rFonts w:ascii="Arial" w:hAnsi="Arial"/>
          <w:color w:val="000000"/>
          <w:sz w:val="24"/>
          <w:szCs w:val="24"/>
        </w:rPr>
        <w:t>:</w:t>
      </w:r>
    </w:p>
    <w:p w:rsidR="000266CB" w:rsidRPr="00C64BF1" w:rsidRDefault="000266CB" w:rsidP="000266CB">
      <w:pPr>
        <w:pStyle w:val="Zerrenda-paragrafoa"/>
        <w:numPr>
          <w:ilvl w:val="0"/>
          <w:numId w:val="3"/>
        </w:numPr>
        <w:rPr>
          <w:rFonts w:ascii="Arial" w:hAnsi="Arial" w:cs="Arial"/>
          <w:sz w:val="24"/>
          <w:szCs w:val="24"/>
        </w:rPr>
      </w:pPr>
      <w:r>
        <w:rPr>
          <w:rFonts w:ascii="Arial" w:hAnsi="Arial"/>
          <w:sz w:val="24"/>
          <w:szCs w:val="24"/>
        </w:rPr>
        <w:t>Osasun Sailburuordetza.</w:t>
      </w:r>
    </w:p>
    <w:p w:rsidR="00975C78" w:rsidRPr="00C64BF1" w:rsidRDefault="000266CB" w:rsidP="000266CB">
      <w:pPr>
        <w:pStyle w:val="Zerrenda-paragrafoa"/>
        <w:numPr>
          <w:ilvl w:val="0"/>
          <w:numId w:val="3"/>
        </w:numPr>
        <w:rPr>
          <w:rFonts w:ascii="Arial" w:hAnsi="Arial" w:cs="Arial"/>
          <w:sz w:val="24"/>
          <w:szCs w:val="24"/>
        </w:rPr>
      </w:pPr>
      <w:r>
        <w:rPr>
          <w:rFonts w:ascii="Arial" w:hAnsi="Arial"/>
          <w:sz w:val="24"/>
          <w:szCs w:val="24"/>
        </w:rPr>
        <w:t xml:space="preserve">Osasun Publikoaren eta </w:t>
      </w:r>
      <w:proofErr w:type="spellStart"/>
      <w:r>
        <w:rPr>
          <w:rFonts w:ascii="Arial" w:hAnsi="Arial"/>
          <w:sz w:val="24"/>
          <w:szCs w:val="24"/>
        </w:rPr>
        <w:t>Adikzioen</w:t>
      </w:r>
      <w:proofErr w:type="spellEnd"/>
      <w:r>
        <w:rPr>
          <w:rFonts w:ascii="Arial" w:hAnsi="Arial"/>
          <w:sz w:val="24"/>
          <w:szCs w:val="24"/>
        </w:rPr>
        <w:t xml:space="preserve"> Zuzendaritza.</w:t>
      </w:r>
    </w:p>
    <w:p w:rsidR="00975C78" w:rsidRPr="00C64BF1" w:rsidRDefault="00975C78" w:rsidP="00975C78">
      <w:pPr>
        <w:pStyle w:val="Zerrenda-paragrafoa"/>
        <w:numPr>
          <w:ilvl w:val="0"/>
          <w:numId w:val="3"/>
        </w:numPr>
        <w:rPr>
          <w:rFonts w:ascii="Arial" w:hAnsi="Arial" w:cs="Arial"/>
          <w:sz w:val="24"/>
          <w:szCs w:val="24"/>
        </w:rPr>
      </w:pPr>
      <w:r>
        <w:rPr>
          <w:rFonts w:ascii="Arial" w:hAnsi="Arial"/>
          <w:sz w:val="24"/>
          <w:szCs w:val="24"/>
        </w:rPr>
        <w:t>Osasun Plangintza, Antolamendu eta Ebaluazio Sanitarioko Zuzendaritza.</w:t>
      </w:r>
    </w:p>
    <w:p w:rsidR="00975C78" w:rsidRPr="00C64BF1" w:rsidRDefault="00975C78" w:rsidP="00975C78">
      <w:pPr>
        <w:pStyle w:val="Zerrenda-paragrafoa"/>
        <w:numPr>
          <w:ilvl w:val="0"/>
          <w:numId w:val="3"/>
        </w:numPr>
        <w:rPr>
          <w:rFonts w:ascii="Arial" w:hAnsi="Arial" w:cs="Arial"/>
          <w:sz w:val="24"/>
          <w:szCs w:val="24"/>
        </w:rPr>
      </w:pPr>
      <w:r>
        <w:rPr>
          <w:rFonts w:ascii="Arial" w:hAnsi="Arial"/>
          <w:sz w:val="24"/>
          <w:szCs w:val="24"/>
        </w:rPr>
        <w:t>Osasun Ikerketa eta Berrikuntza Sanitarioko Zuzendaritza.</w:t>
      </w:r>
    </w:p>
    <w:p w:rsidR="009F56D5" w:rsidRPr="00C64BF1" w:rsidRDefault="009B5155" w:rsidP="00DE6FFE">
      <w:pPr>
        <w:jc w:val="both"/>
        <w:rPr>
          <w:rFonts w:ascii="Arial" w:hAnsi="Arial" w:cs="Arial"/>
          <w:sz w:val="24"/>
          <w:szCs w:val="24"/>
        </w:rPr>
      </w:pPr>
      <w:r>
        <w:rPr>
          <w:rFonts w:ascii="Arial" w:hAnsi="Arial"/>
          <w:b/>
          <w:sz w:val="24"/>
          <w:szCs w:val="24"/>
        </w:rPr>
        <w:t>Laugarrena.-</w:t>
      </w:r>
      <w:r>
        <w:rPr>
          <w:rFonts w:ascii="Arial" w:hAnsi="Arial"/>
          <w:sz w:val="24"/>
          <w:szCs w:val="24"/>
        </w:rPr>
        <w:t xml:space="preserve"> Osasun Sailaren Diru-laguntzen 2018ko Plan Estrategikoa Osasun Sailaren politika planifikatzeko tresna da, eta bere helburua da diru-laguntzak emanez osasuna sustatzea.</w:t>
      </w:r>
    </w:p>
    <w:p w:rsidR="009F56D5" w:rsidRPr="00C64BF1" w:rsidRDefault="009B5155" w:rsidP="005E4E4D">
      <w:pPr>
        <w:jc w:val="both"/>
        <w:rPr>
          <w:rFonts w:ascii="Arial" w:hAnsi="Arial" w:cs="Arial"/>
          <w:sz w:val="24"/>
          <w:szCs w:val="24"/>
        </w:rPr>
      </w:pPr>
      <w:r>
        <w:rPr>
          <w:rFonts w:ascii="Arial" w:hAnsi="Arial"/>
          <w:b/>
          <w:sz w:val="24"/>
          <w:szCs w:val="24"/>
        </w:rPr>
        <w:t>Bosgarrena.-</w:t>
      </w:r>
      <w:r>
        <w:rPr>
          <w:rFonts w:ascii="Arial" w:hAnsi="Arial"/>
          <w:sz w:val="24"/>
          <w:szCs w:val="24"/>
        </w:rPr>
        <w:t xml:space="preserve"> Osasun Sailaren Diru-laguntzen 2018ko Plan Estrategikoa prestatzeko, lortu nahi diren interes publikoak aztertu dira, eta planaren indarraldian horretarako erabili ahalko diren baliabideekin alderatu dira. Horrela bermatzen da eraginkortasuna eta efizientzia handituko direla, eta gure jarduketa-eremuan gardentasuna indartuko dela.</w:t>
      </w:r>
    </w:p>
    <w:p w:rsidR="00031654" w:rsidRPr="00C64BF1" w:rsidRDefault="009B5155" w:rsidP="009F56D5">
      <w:pPr>
        <w:jc w:val="both"/>
        <w:rPr>
          <w:rFonts w:ascii="Arial" w:hAnsi="Arial" w:cs="Arial"/>
          <w:sz w:val="24"/>
          <w:szCs w:val="24"/>
        </w:rPr>
      </w:pPr>
      <w:r>
        <w:rPr>
          <w:rFonts w:ascii="Arial" w:hAnsi="Arial"/>
          <w:b/>
          <w:sz w:val="24"/>
          <w:szCs w:val="24"/>
        </w:rPr>
        <w:t>Seigarrena.-</w:t>
      </w:r>
      <w:r>
        <w:rPr>
          <w:rFonts w:ascii="Arial" w:hAnsi="Arial"/>
          <w:sz w:val="24"/>
          <w:szCs w:val="24"/>
        </w:rPr>
        <w:t xml:space="preserve"> Onetsitako planak programa-izaera du. Beraz, bere edukiak ez du eskubiderik sortzen, ezta betebeharrik ere, eta eraginkorra izango bada, diru-laguntzen lerro batzuk eta besteak abian jarri beharko dira, besteak </w:t>
      </w:r>
      <w:proofErr w:type="spellStart"/>
      <w:r>
        <w:rPr>
          <w:rFonts w:ascii="Arial" w:hAnsi="Arial"/>
          <w:sz w:val="24"/>
          <w:szCs w:val="24"/>
        </w:rPr>
        <w:t>beste</w:t>
      </w:r>
      <w:proofErr w:type="spellEnd"/>
      <w:r>
        <w:rPr>
          <w:rFonts w:ascii="Arial" w:hAnsi="Arial"/>
          <w:sz w:val="24"/>
          <w:szCs w:val="24"/>
        </w:rPr>
        <w:t xml:space="preserve"> ekitaldi bakoitzeko aurrekontu-baliabideak kontuan hartuta.</w:t>
      </w:r>
    </w:p>
    <w:p w:rsidR="009F56D5" w:rsidRPr="001705D2" w:rsidRDefault="009F56D5" w:rsidP="00C50B36">
      <w:pPr>
        <w:pStyle w:val="Orri-oina"/>
        <w:jc w:val="both"/>
        <w:rPr>
          <w:rFonts w:ascii="Arial" w:hAnsi="Arial" w:cs="Arial"/>
          <w:szCs w:val="24"/>
        </w:rPr>
      </w:pPr>
    </w:p>
    <w:p w:rsidR="00BD1852" w:rsidRPr="00C64BF1" w:rsidRDefault="009B5155" w:rsidP="00BD1852">
      <w:pPr>
        <w:pStyle w:val="Orri-oina"/>
        <w:jc w:val="both"/>
        <w:rPr>
          <w:rFonts w:ascii="Arial" w:hAnsi="Arial" w:cs="Arial"/>
          <w:szCs w:val="24"/>
        </w:rPr>
      </w:pPr>
      <w:r>
        <w:rPr>
          <w:rFonts w:ascii="Arial" w:hAnsi="Arial"/>
          <w:b/>
          <w:szCs w:val="24"/>
        </w:rPr>
        <w:t xml:space="preserve">Zazpigarrena.- </w:t>
      </w:r>
      <w:r>
        <w:rPr>
          <w:rFonts w:ascii="Arial" w:hAnsi="Arial"/>
          <w:szCs w:val="24"/>
        </w:rPr>
        <w:t>Araubide Juridiko, Ekonomiko eta Zerbitzu Orokorretako Zuzendaritzari agintzea agindu hau jakinaraz diezaiela ebazpeneko bigarren puntuan azaldutako organoei, bete dezaten, bai eta Kontrol Ekonomikoko Bulegoari ere. Era berean, Gobernu Kontseiluari jakinarazi zaio planaren edukia.</w:t>
      </w:r>
    </w:p>
    <w:p w:rsidR="00BD1852" w:rsidRPr="001705D2" w:rsidRDefault="00BD1852" w:rsidP="00BD1852">
      <w:pPr>
        <w:pStyle w:val="Orri-oina"/>
        <w:jc w:val="both"/>
        <w:rPr>
          <w:rFonts w:ascii="Arial" w:hAnsi="Arial" w:cs="Arial"/>
          <w:szCs w:val="24"/>
        </w:rPr>
      </w:pPr>
    </w:p>
    <w:p w:rsidR="00BD1852" w:rsidRPr="00C64BF1" w:rsidRDefault="009B5155" w:rsidP="00BD1852">
      <w:pPr>
        <w:pStyle w:val="Orri-oina"/>
        <w:jc w:val="both"/>
        <w:rPr>
          <w:rFonts w:ascii="Arial" w:hAnsi="Arial" w:cs="Arial"/>
          <w:szCs w:val="24"/>
        </w:rPr>
      </w:pPr>
      <w:r>
        <w:rPr>
          <w:rFonts w:ascii="Arial" w:hAnsi="Arial"/>
          <w:b/>
          <w:szCs w:val="24"/>
        </w:rPr>
        <w:t>Zortzigarrena.-</w:t>
      </w:r>
      <w:r>
        <w:rPr>
          <w:rFonts w:ascii="Arial" w:hAnsi="Arial"/>
          <w:szCs w:val="24"/>
        </w:rPr>
        <w:t xml:space="preserve"> Agindu hau Osasun Sailaren egoitza elektronikoan argitara dadila agintzea, prozeduran interesa izan dezaketen pertsona guztiek jakin dezaten.</w:t>
      </w:r>
    </w:p>
    <w:p w:rsidR="00BD1852" w:rsidRPr="001705D2" w:rsidRDefault="00BD1852" w:rsidP="00BD1852">
      <w:pPr>
        <w:pStyle w:val="Orri-oina"/>
        <w:jc w:val="both"/>
        <w:rPr>
          <w:rFonts w:ascii="Arial" w:hAnsi="Arial" w:cs="Arial"/>
          <w:szCs w:val="24"/>
        </w:rPr>
      </w:pPr>
    </w:p>
    <w:p w:rsidR="00BD1852" w:rsidRPr="001705D2" w:rsidRDefault="00BD1852" w:rsidP="00BD1852">
      <w:pPr>
        <w:pStyle w:val="Orri-oina"/>
        <w:jc w:val="both"/>
        <w:rPr>
          <w:rFonts w:ascii="Arial" w:hAnsi="Arial" w:cs="Arial"/>
          <w:szCs w:val="24"/>
        </w:rPr>
      </w:pPr>
    </w:p>
    <w:p w:rsidR="00BD1852" w:rsidRPr="00C64BF1" w:rsidRDefault="009B5155" w:rsidP="00BD1852">
      <w:pPr>
        <w:pStyle w:val="Orri-oina"/>
        <w:jc w:val="both"/>
        <w:rPr>
          <w:rFonts w:ascii="Arial" w:hAnsi="Arial" w:cs="Arial"/>
          <w:szCs w:val="24"/>
        </w:rPr>
      </w:pPr>
      <w:r>
        <w:rPr>
          <w:rFonts w:ascii="Arial" w:hAnsi="Arial"/>
          <w:b/>
          <w:szCs w:val="24"/>
        </w:rPr>
        <w:t>Bederatzigarrena.</w:t>
      </w:r>
      <w:r>
        <w:rPr>
          <w:rFonts w:ascii="Arial" w:hAnsi="Arial"/>
          <w:szCs w:val="24"/>
        </w:rPr>
        <w:t>- Agindu honek sinatzen den egunetik aurrera izango ditu ondorioak.</w:t>
      </w:r>
    </w:p>
    <w:p w:rsidR="00BD1852" w:rsidRPr="00C64BF1" w:rsidRDefault="00BD1852" w:rsidP="00BD1852">
      <w:pPr>
        <w:pStyle w:val="Orri-oina"/>
        <w:jc w:val="both"/>
        <w:rPr>
          <w:rFonts w:ascii="Arial" w:hAnsi="Arial" w:cs="Arial"/>
          <w:szCs w:val="24"/>
          <w:lang w:val="es-ES"/>
        </w:rPr>
      </w:pPr>
    </w:p>
    <w:p w:rsidR="00BD1852" w:rsidRPr="00C64BF1" w:rsidRDefault="00BD1852" w:rsidP="00BD1852">
      <w:pPr>
        <w:pStyle w:val="Orri-oina"/>
        <w:jc w:val="both"/>
        <w:rPr>
          <w:rFonts w:ascii="Arial" w:hAnsi="Arial" w:cs="Arial"/>
          <w:szCs w:val="24"/>
          <w:lang w:val="es-ES"/>
        </w:rPr>
      </w:pPr>
    </w:p>
    <w:p w:rsidR="001448C8" w:rsidRPr="00C64BF1" w:rsidRDefault="009B5155" w:rsidP="00BD1852">
      <w:pPr>
        <w:pStyle w:val="Orri-oina"/>
        <w:jc w:val="both"/>
        <w:rPr>
          <w:rFonts w:ascii="Arial" w:hAnsi="Arial" w:cs="Arial"/>
          <w:szCs w:val="24"/>
        </w:rPr>
      </w:pPr>
      <w:r>
        <w:rPr>
          <w:rFonts w:ascii="Arial" w:hAnsi="Arial"/>
          <w:b/>
          <w:szCs w:val="24"/>
        </w:rPr>
        <w:t>Hamargarrena</w:t>
      </w:r>
      <w:r>
        <w:rPr>
          <w:rFonts w:ascii="Arial" w:hAnsi="Arial"/>
          <w:szCs w:val="24"/>
        </w:rPr>
        <w:t>.- Agindu honek administrazio-bidea amaitzen du. Zuzenean aurkaratu ahalko da; horretarako, administrazioarekiko auzi-errekurtsoa jarri ahal da bi hilabeteko epean, argitaratu eta biharamunetik aurrera; edo bestela, aukerako berraztertzeko errekurtsoa jarri ahal zaio Osasuneko sailburuari, hilabeteko epean, azaldu den konputu-erregela horren beraren arabera.</w:t>
      </w:r>
    </w:p>
    <w:p w:rsidR="009F56D5" w:rsidRPr="00C64BF1" w:rsidRDefault="009F56D5" w:rsidP="00C50B36">
      <w:pPr>
        <w:pStyle w:val="Orri-oina"/>
        <w:jc w:val="both"/>
        <w:rPr>
          <w:rFonts w:ascii="Arial" w:hAnsi="Arial" w:cs="Arial"/>
          <w:szCs w:val="24"/>
        </w:rPr>
      </w:pPr>
    </w:p>
    <w:p w:rsidR="00C50B36" w:rsidRPr="00C64BF1" w:rsidRDefault="00C50B36" w:rsidP="00C50B36">
      <w:pPr>
        <w:pStyle w:val="Orri-oina"/>
        <w:jc w:val="both"/>
        <w:rPr>
          <w:rFonts w:ascii="Arial" w:hAnsi="Arial" w:cs="Arial"/>
          <w:szCs w:val="24"/>
        </w:rPr>
      </w:pPr>
    </w:p>
    <w:p w:rsidR="00C50B36" w:rsidRPr="00C64BF1" w:rsidRDefault="00C50B36" w:rsidP="00C50B36">
      <w:pPr>
        <w:pStyle w:val="Orri-oina"/>
        <w:jc w:val="both"/>
        <w:rPr>
          <w:rFonts w:ascii="Arial" w:hAnsi="Arial" w:cs="Arial"/>
          <w:szCs w:val="24"/>
        </w:rPr>
      </w:pPr>
    </w:p>
    <w:p w:rsidR="00C50B36" w:rsidRPr="00C64BF1" w:rsidRDefault="001705D2" w:rsidP="00E24203">
      <w:pPr>
        <w:pStyle w:val="Orri-oina"/>
        <w:jc w:val="center"/>
        <w:rPr>
          <w:rFonts w:ascii="Arial" w:hAnsi="Arial" w:cs="Arial"/>
          <w:szCs w:val="24"/>
        </w:rPr>
      </w:pPr>
      <w:r>
        <w:rPr>
          <w:rFonts w:ascii="Arial" w:hAnsi="Arial"/>
          <w:szCs w:val="24"/>
        </w:rPr>
        <w:t xml:space="preserve">Vitoria-Gasteiz, 2018ko  martxoaren 27a. </w:t>
      </w:r>
    </w:p>
    <w:p w:rsidR="00C50B36" w:rsidRPr="00C64BF1" w:rsidRDefault="00C50B36" w:rsidP="00E24203">
      <w:pPr>
        <w:pStyle w:val="Orri-oina"/>
        <w:jc w:val="center"/>
        <w:rPr>
          <w:rFonts w:ascii="Arial" w:hAnsi="Arial" w:cs="Arial"/>
          <w:szCs w:val="24"/>
        </w:rPr>
      </w:pPr>
    </w:p>
    <w:p w:rsidR="00E24203" w:rsidRPr="00C64BF1" w:rsidRDefault="00C50B36" w:rsidP="00E24203">
      <w:pPr>
        <w:pStyle w:val="Orri-oina"/>
        <w:jc w:val="center"/>
        <w:rPr>
          <w:rFonts w:ascii="Arial" w:hAnsi="Arial" w:cs="Arial"/>
          <w:szCs w:val="24"/>
        </w:rPr>
      </w:pPr>
      <w:r>
        <w:rPr>
          <w:rFonts w:ascii="Arial" w:hAnsi="Arial"/>
          <w:szCs w:val="24"/>
        </w:rPr>
        <w:t>Osasuneko sailburua,</w:t>
      </w:r>
    </w:p>
    <w:p w:rsidR="00C50B36" w:rsidRPr="00C64BF1" w:rsidRDefault="00C50B36" w:rsidP="00E24203">
      <w:pPr>
        <w:pStyle w:val="Orri-oina"/>
        <w:jc w:val="center"/>
        <w:rPr>
          <w:rFonts w:ascii="Arial" w:hAnsi="Arial" w:cs="Arial"/>
          <w:szCs w:val="24"/>
        </w:rPr>
      </w:pPr>
      <w:r>
        <w:rPr>
          <w:rFonts w:ascii="Arial" w:hAnsi="Arial"/>
          <w:szCs w:val="24"/>
        </w:rPr>
        <w:t>JON DARPON SIERRA</w:t>
      </w:r>
    </w:p>
    <w:p w:rsidR="00CE50C6" w:rsidRPr="00C64BF1" w:rsidRDefault="0064713D" w:rsidP="000266CB">
      <w:pPr>
        <w:pStyle w:val="Pa3"/>
        <w:ind w:left="567"/>
        <w:jc w:val="both"/>
        <w:rPr>
          <w:rFonts w:ascii="Times New Roman" w:eastAsia="Times New Roman" w:hAnsi="Times New Roman" w:cs="Times New Roman"/>
          <w:snapToGrid w:val="0"/>
        </w:rPr>
      </w:pPr>
      <w:r>
        <w:rPr>
          <w:rFonts w:ascii="Times New Roman" w:hAnsi="Times New Roman"/>
          <w:color w:val="000000"/>
        </w:rPr>
        <w:lastRenderedPageBreak/>
        <w:t xml:space="preserve"> </w:t>
      </w:r>
      <w:r>
        <w:rPr>
          <w:rFonts w:ascii="Times New Roman" w:hAnsi="Times New Roman"/>
        </w:rPr>
        <w:t xml:space="preserve"> </w:t>
      </w:r>
    </w:p>
    <w:p w:rsidR="00CE50C6" w:rsidRPr="00C64BF1" w:rsidRDefault="00CE50C6" w:rsidP="009C061D">
      <w:pPr>
        <w:rPr>
          <w:rFonts w:ascii="Times New Roman" w:hAnsi="Times New Roman" w:cs="Times New Roman"/>
          <w:sz w:val="24"/>
          <w:szCs w:val="24"/>
        </w:rPr>
      </w:pPr>
    </w:p>
    <w:sectPr w:rsidR="00CE50C6" w:rsidRPr="00C64BF1" w:rsidSect="00DC23D1">
      <w:head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22" w:rsidRDefault="00810822" w:rsidP="007721BB">
      <w:pPr>
        <w:spacing w:after="0" w:line="240" w:lineRule="auto"/>
      </w:pPr>
      <w:r>
        <w:separator/>
      </w:r>
    </w:p>
  </w:endnote>
  <w:endnote w:type="continuationSeparator" w:id="0">
    <w:p w:rsidR="00810822" w:rsidRDefault="00810822" w:rsidP="0077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22" w:rsidRDefault="00810822" w:rsidP="007721BB">
      <w:pPr>
        <w:spacing w:after="0" w:line="240" w:lineRule="auto"/>
      </w:pPr>
      <w:r>
        <w:separator/>
      </w:r>
    </w:p>
  </w:footnote>
  <w:footnote w:type="continuationSeparator" w:id="0">
    <w:p w:rsidR="00810822" w:rsidRDefault="00810822" w:rsidP="00772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BB" w:rsidRDefault="007721BB" w:rsidP="007721BB">
    <w:pPr>
      <w:pStyle w:val="Goiburua"/>
      <w:jc w:val="center"/>
    </w:pPr>
    <w:r w:rsidRPr="007721BB">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36.75pt" o:ole="" fillcolor="window">
          <v:imagedata r:id="rId1" o:title=""/>
        </v:shape>
        <o:OLEObject Type="Embed" ProgID="MSPhotoEd.3" ShapeID="_x0000_i1025" DrawAspect="Content" ObjectID="_1582981116" r:id="rId2"/>
      </w:object>
    </w:r>
  </w:p>
  <w:p w:rsidR="007721BB" w:rsidRDefault="007721BB" w:rsidP="007721BB">
    <w:pPr>
      <w:pStyle w:val="Goiburua"/>
      <w:jc w:val="center"/>
    </w:pPr>
  </w:p>
  <w:p w:rsidR="007721BB" w:rsidRDefault="007721BB" w:rsidP="007721BB">
    <w:pPr>
      <w:pStyle w:val="Goiburu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242A"/>
    <w:multiLevelType w:val="hybridMultilevel"/>
    <w:tmpl w:val="170A38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395C13"/>
    <w:multiLevelType w:val="hybridMultilevel"/>
    <w:tmpl w:val="6DB0714E"/>
    <w:lvl w:ilvl="0" w:tplc="5906A70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B5670B"/>
    <w:multiLevelType w:val="hybridMultilevel"/>
    <w:tmpl w:val="D9341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86E00BB"/>
    <w:multiLevelType w:val="hybridMultilevel"/>
    <w:tmpl w:val="24623C88"/>
    <w:lvl w:ilvl="0" w:tplc="333CD1B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A4C76D2"/>
    <w:multiLevelType w:val="hybridMultilevel"/>
    <w:tmpl w:val="5EE63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1D"/>
    <w:rsid w:val="000266CB"/>
    <w:rsid w:val="00031654"/>
    <w:rsid w:val="00057238"/>
    <w:rsid w:val="00091EB2"/>
    <w:rsid w:val="00095621"/>
    <w:rsid w:val="000A1006"/>
    <w:rsid w:val="000A2FFD"/>
    <w:rsid w:val="000A5CF2"/>
    <w:rsid w:val="000A79EE"/>
    <w:rsid w:val="000C0138"/>
    <w:rsid w:val="000D2C8B"/>
    <w:rsid w:val="001320F3"/>
    <w:rsid w:val="00137700"/>
    <w:rsid w:val="001448C8"/>
    <w:rsid w:val="001705D2"/>
    <w:rsid w:val="0018101D"/>
    <w:rsid w:val="001A1604"/>
    <w:rsid w:val="001B47AC"/>
    <w:rsid w:val="001B6EF6"/>
    <w:rsid w:val="001D2A98"/>
    <w:rsid w:val="001E64D5"/>
    <w:rsid w:val="00220984"/>
    <w:rsid w:val="00221C05"/>
    <w:rsid w:val="00227E9E"/>
    <w:rsid w:val="00261258"/>
    <w:rsid w:val="002D3728"/>
    <w:rsid w:val="002D7500"/>
    <w:rsid w:val="002E251B"/>
    <w:rsid w:val="003043D5"/>
    <w:rsid w:val="00315006"/>
    <w:rsid w:val="00333921"/>
    <w:rsid w:val="00351A1B"/>
    <w:rsid w:val="00352CED"/>
    <w:rsid w:val="00384FDF"/>
    <w:rsid w:val="0038644C"/>
    <w:rsid w:val="003B6FE5"/>
    <w:rsid w:val="003D4A04"/>
    <w:rsid w:val="003E366A"/>
    <w:rsid w:val="00404A61"/>
    <w:rsid w:val="004139EA"/>
    <w:rsid w:val="004363DB"/>
    <w:rsid w:val="00447018"/>
    <w:rsid w:val="004B3142"/>
    <w:rsid w:val="004B5EBC"/>
    <w:rsid w:val="004C1297"/>
    <w:rsid w:val="004C58D8"/>
    <w:rsid w:val="004C77F8"/>
    <w:rsid w:val="004D7D2D"/>
    <w:rsid w:val="004E311A"/>
    <w:rsid w:val="004E59D8"/>
    <w:rsid w:val="004F2BE1"/>
    <w:rsid w:val="00515559"/>
    <w:rsid w:val="005419C5"/>
    <w:rsid w:val="0054583A"/>
    <w:rsid w:val="005508B5"/>
    <w:rsid w:val="00550C08"/>
    <w:rsid w:val="00594A76"/>
    <w:rsid w:val="005E4E4D"/>
    <w:rsid w:val="0060795E"/>
    <w:rsid w:val="00607FA9"/>
    <w:rsid w:val="006374D1"/>
    <w:rsid w:val="0064713D"/>
    <w:rsid w:val="00653483"/>
    <w:rsid w:val="006954F1"/>
    <w:rsid w:val="006C1226"/>
    <w:rsid w:val="006D3CFB"/>
    <w:rsid w:val="006E5A46"/>
    <w:rsid w:val="006E5AC0"/>
    <w:rsid w:val="00706737"/>
    <w:rsid w:val="00720D2E"/>
    <w:rsid w:val="0075347C"/>
    <w:rsid w:val="00764D1F"/>
    <w:rsid w:val="007721BB"/>
    <w:rsid w:val="007B1537"/>
    <w:rsid w:val="007C3434"/>
    <w:rsid w:val="007E51D9"/>
    <w:rsid w:val="00800674"/>
    <w:rsid w:val="00810822"/>
    <w:rsid w:val="00810BB4"/>
    <w:rsid w:val="00830BCF"/>
    <w:rsid w:val="00837865"/>
    <w:rsid w:val="00856909"/>
    <w:rsid w:val="00875DD8"/>
    <w:rsid w:val="008B7BFF"/>
    <w:rsid w:val="008C1027"/>
    <w:rsid w:val="008D445F"/>
    <w:rsid w:val="008E5437"/>
    <w:rsid w:val="008F2F91"/>
    <w:rsid w:val="0090114D"/>
    <w:rsid w:val="00901311"/>
    <w:rsid w:val="009416FC"/>
    <w:rsid w:val="00975C78"/>
    <w:rsid w:val="00982C40"/>
    <w:rsid w:val="009B5155"/>
    <w:rsid w:val="009B5829"/>
    <w:rsid w:val="009B7417"/>
    <w:rsid w:val="009C061D"/>
    <w:rsid w:val="009D2D30"/>
    <w:rsid w:val="009E6F68"/>
    <w:rsid w:val="009F56D5"/>
    <w:rsid w:val="00A01C07"/>
    <w:rsid w:val="00A13C7A"/>
    <w:rsid w:val="00A34A56"/>
    <w:rsid w:val="00A42366"/>
    <w:rsid w:val="00A56ED8"/>
    <w:rsid w:val="00A574B4"/>
    <w:rsid w:val="00A57718"/>
    <w:rsid w:val="00A6318A"/>
    <w:rsid w:val="00A8297D"/>
    <w:rsid w:val="00A9020C"/>
    <w:rsid w:val="00AF0D94"/>
    <w:rsid w:val="00AF5AB7"/>
    <w:rsid w:val="00B00544"/>
    <w:rsid w:val="00B03F22"/>
    <w:rsid w:val="00B117EB"/>
    <w:rsid w:val="00B12FF1"/>
    <w:rsid w:val="00B26D1A"/>
    <w:rsid w:val="00B5410D"/>
    <w:rsid w:val="00B5766A"/>
    <w:rsid w:val="00BD1852"/>
    <w:rsid w:val="00BE395A"/>
    <w:rsid w:val="00C50B36"/>
    <w:rsid w:val="00C62BA4"/>
    <w:rsid w:val="00C64BF1"/>
    <w:rsid w:val="00C92BD5"/>
    <w:rsid w:val="00CA70A2"/>
    <w:rsid w:val="00CA7621"/>
    <w:rsid w:val="00CB4AA2"/>
    <w:rsid w:val="00CC031A"/>
    <w:rsid w:val="00CC4598"/>
    <w:rsid w:val="00CD2384"/>
    <w:rsid w:val="00CE50C6"/>
    <w:rsid w:val="00CF796D"/>
    <w:rsid w:val="00D3369F"/>
    <w:rsid w:val="00D476F9"/>
    <w:rsid w:val="00D6625B"/>
    <w:rsid w:val="00D73056"/>
    <w:rsid w:val="00DC23D1"/>
    <w:rsid w:val="00DC29E6"/>
    <w:rsid w:val="00DE6FFE"/>
    <w:rsid w:val="00E24203"/>
    <w:rsid w:val="00E42D77"/>
    <w:rsid w:val="00E559D4"/>
    <w:rsid w:val="00E86860"/>
    <w:rsid w:val="00EC3384"/>
    <w:rsid w:val="00EC66E6"/>
    <w:rsid w:val="00EE33E6"/>
    <w:rsid w:val="00F44EC8"/>
    <w:rsid w:val="00F47692"/>
    <w:rsid w:val="00F6739B"/>
    <w:rsid w:val="00F81230"/>
    <w:rsid w:val="00F9750A"/>
    <w:rsid w:val="00FD05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9D2D30"/>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Pa3">
    <w:name w:val="Pa3"/>
    <w:basedOn w:val="Normala"/>
    <w:next w:val="Normala"/>
    <w:uiPriority w:val="99"/>
    <w:rsid w:val="009C061D"/>
    <w:pPr>
      <w:autoSpaceDE w:val="0"/>
      <w:autoSpaceDN w:val="0"/>
      <w:adjustRightInd w:val="0"/>
      <w:spacing w:after="0" w:line="213" w:lineRule="atLeast"/>
    </w:pPr>
    <w:rPr>
      <w:rFonts w:ascii="Adobe Garamond Pro Bold" w:hAnsi="Adobe Garamond Pro Bold"/>
      <w:sz w:val="24"/>
      <w:szCs w:val="24"/>
    </w:rPr>
  </w:style>
  <w:style w:type="paragraph" w:customStyle="1" w:styleId="Pa4">
    <w:name w:val="Pa4"/>
    <w:basedOn w:val="Normala"/>
    <w:next w:val="Normala"/>
    <w:uiPriority w:val="99"/>
    <w:rsid w:val="009C061D"/>
    <w:pPr>
      <w:autoSpaceDE w:val="0"/>
      <w:autoSpaceDN w:val="0"/>
      <w:adjustRightInd w:val="0"/>
      <w:spacing w:after="0" w:line="213" w:lineRule="atLeast"/>
    </w:pPr>
    <w:rPr>
      <w:rFonts w:ascii="Adobe Garamond Pro Bold" w:hAnsi="Adobe Garamond Pro Bold"/>
      <w:sz w:val="24"/>
      <w:szCs w:val="24"/>
    </w:rPr>
  </w:style>
  <w:style w:type="paragraph" w:customStyle="1" w:styleId="Default">
    <w:name w:val="Default"/>
    <w:rsid w:val="009C061D"/>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Zerrenda-paragrafoa">
    <w:name w:val="List Paragraph"/>
    <w:basedOn w:val="Normala"/>
    <w:uiPriority w:val="34"/>
    <w:qFormat/>
    <w:rsid w:val="0064713D"/>
    <w:pPr>
      <w:ind w:left="720"/>
      <w:contextualSpacing/>
    </w:pPr>
  </w:style>
  <w:style w:type="paragraph" w:customStyle="1" w:styleId="Pa11">
    <w:name w:val="Pa11"/>
    <w:basedOn w:val="Default"/>
    <w:next w:val="Default"/>
    <w:uiPriority w:val="99"/>
    <w:rsid w:val="0064713D"/>
    <w:pPr>
      <w:spacing w:line="201" w:lineRule="atLeast"/>
    </w:pPr>
    <w:rPr>
      <w:rFonts w:ascii="Arial" w:hAnsi="Arial" w:cs="Arial"/>
      <w:color w:val="auto"/>
    </w:rPr>
  </w:style>
  <w:style w:type="paragraph" w:customStyle="1" w:styleId="Pa6">
    <w:name w:val="Pa6"/>
    <w:basedOn w:val="Default"/>
    <w:next w:val="Default"/>
    <w:uiPriority w:val="99"/>
    <w:rsid w:val="0064713D"/>
    <w:pPr>
      <w:spacing w:line="201" w:lineRule="atLeast"/>
    </w:pPr>
    <w:rPr>
      <w:rFonts w:ascii="Arial" w:hAnsi="Arial" w:cs="Arial"/>
      <w:color w:val="auto"/>
    </w:rPr>
  </w:style>
  <w:style w:type="table" w:styleId="Saretaduntaula">
    <w:name w:val="Table Grid"/>
    <w:basedOn w:val="Taulanormala"/>
    <w:uiPriority w:val="59"/>
    <w:rsid w:val="00647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uiPriority w:val="99"/>
    <w:semiHidden/>
    <w:unhideWhenUsed/>
    <w:rsid w:val="006374D1"/>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6374D1"/>
    <w:rPr>
      <w:rFonts w:ascii="Tahoma" w:hAnsi="Tahoma" w:cs="Tahoma"/>
      <w:sz w:val="16"/>
      <w:szCs w:val="16"/>
    </w:rPr>
  </w:style>
  <w:style w:type="paragraph" w:styleId="Orri-oina">
    <w:name w:val="footer"/>
    <w:basedOn w:val="Normala"/>
    <w:link w:val="Orri-oinaKar"/>
    <w:rsid w:val="00C50B36"/>
    <w:pPr>
      <w:tabs>
        <w:tab w:val="center" w:pos="4819"/>
        <w:tab w:val="right" w:pos="9071"/>
      </w:tabs>
      <w:spacing w:after="0" w:line="240" w:lineRule="auto"/>
    </w:pPr>
    <w:rPr>
      <w:rFonts w:ascii="Times New Roman" w:eastAsia="Times New Roman" w:hAnsi="Times New Roman" w:cs="Times New Roman"/>
      <w:sz w:val="24"/>
      <w:szCs w:val="20"/>
      <w:lang w:eastAsia="es-ES_tradnl"/>
    </w:rPr>
  </w:style>
  <w:style w:type="character" w:customStyle="1" w:styleId="Orri-oinaKar">
    <w:name w:val="Orri-oina Kar"/>
    <w:basedOn w:val="Paragrafoarenletra-tipolehenetsia"/>
    <w:link w:val="Orri-oina"/>
    <w:rsid w:val="00C50B36"/>
    <w:rPr>
      <w:rFonts w:ascii="Times New Roman" w:eastAsia="Times New Roman" w:hAnsi="Times New Roman" w:cs="Times New Roman"/>
      <w:sz w:val="24"/>
      <w:szCs w:val="20"/>
      <w:lang w:val="eu-ES" w:eastAsia="es-ES_tradnl"/>
    </w:rPr>
  </w:style>
  <w:style w:type="paragraph" w:customStyle="1" w:styleId="CarCarCarCar">
    <w:name w:val="Car Car Car Car"/>
    <w:basedOn w:val="Normala"/>
    <w:rsid w:val="003B6FE5"/>
    <w:pPr>
      <w:spacing w:after="160" w:line="240" w:lineRule="exact"/>
    </w:pPr>
    <w:rPr>
      <w:rFonts w:ascii="Tahoma" w:eastAsia="Times New Roman" w:hAnsi="Tahoma" w:cs="Times New Roman"/>
      <w:sz w:val="20"/>
      <w:szCs w:val="20"/>
    </w:rPr>
  </w:style>
  <w:style w:type="paragraph" w:styleId="Goiburua">
    <w:name w:val="header"/>
    <w:basedOn w:val="Normala"/>
    <w:link w:val="GoiburuaKar"/>
    <w:uiPriority w:val="99"/>
    <w:unhideWhenUsed/>
    <w:rsid w:val="007721BB"/>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772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9D2D30"/>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Pa3">
    <w:name w:val="Pa3"/>
    <w:basedOn w:val="Normala"/>
    <w:next w:val="Normala"/>
    <w:uiPriority w:val="99"/>
    <w:rsid w:val="009C061D"/>
    <w:pPr>
      <w:autoSpaceDE w:val="0"/>
      <w:autoSpaceDN w:val="0"/>
      <w:adjustRightInd w:val="0"/>
      <w:spacing w:after="0" w:line="213" w:lineRule="atLeast"/>
    </w:pPr>
    <w:rPr>
      <w:rFonts w:ascii="Adobe Garamond Pro Bold" w:hAnsi="Adobe Garamond Pro Bold"/>
      <w:sz w:val="24"/>
      <w:szCs w:val="24"/>
    </w:rPr>
  </w:style>
  <w:style w:type="paragraph" w:customStyle="1" w:styleId="Pa4">
    <w:name w:val="Pa4"/>
    <w:basedOn w:val="Normala"/>
    <w:next w:val="Normala"/>
    <w:uiPriority w:val="99"/>
    <w:rsid w:val="009C061D"/>
    <w:pPr>
      <w:autoSpaceDE w:val="0"/>
      <w:autoSpaceDN w:val="0"/>
      <w:adjustRightInd w:val="0"/>
      <w:spacing w:after="0" w:line="213" w:lineRule="atLeast"/>
    </w:pPr>
    <w:rPr>
      <w:rFonts w:ascii="Adobe Garamond Pro Bold" w:hAnsi="Adobe Garamond Pro Bold"/>
      <w:sz w:val="24"/>
      <w:szCs w:val="24"/>
    </w:rPr>
  </w:style>
  <w:style w:type="paragraph" w:customStyle="1" w:styleId="Default">
    <w:name w:val="Default"/>
    <w:rsid w:val="009C061D"/>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Zerrenda-paragrafoa">
    <w:name w:val="List Paragraph"/>
    <w:basedOn w:val="Normala"/>
    <w:uiPriority w:val="34"/>
    <w:qFormat/>
    <w:rsid w:val="0064713D"/>
    <w:pPr>
      <w:ind w:left="720"/>
      <w:contextualSpacing/>
    </w:pPr>
  </w:style>
  <w:style w:type="paragraph" w:customStyle="1" w:styleId="Pa11">
    <w:name w:val="Pa11"/>
    <w:basedOn w:val="Default"/>
    <w:next w:val="Default"/>
    <w:uiPriority w:val="99"/>
    <w:rsid w:val="0064713D"/>
    <w:pPr>
      <w:spacing w:line="201" w:lineRule="atLeast"/>
    </w:pPr>
    <w:rPr>
      <w:rFonts w:ascii="Arial" w:hAnsi="Arial" w:cs="Arial"/>
      <w:color w:val="auto"/>
    </w:rPr>
  </w:style>
  <w:style w:type="paragraph" w:customStyle="1" w:styleId="Pa6">
    <w:name w:val="Pa6"/>
    <w:basedOn w:val="Default"/>
    <w:next w:val="Default"/>
    <w:uiPriority w:val="99"/>
    <w:rsid w:val="0064713D"/>
    <w:pPr>
      <w:spacing w:line="201" w:lineRule="atLeast"/>
    </w:pPr>
    <w:rPr>
      <w:rFonts w:ascii="Arial" w:hAnsi="Arial" w:cs="Arial"/>
      <w:color w:val="auto"/>
    </w:rPr>
  </w:style>
  <w:style w:type="table" w:styleId="Saretaduntaula">
    <w:name w:val="Table Grid"/>
    <w:basedOn w:val="Taulanormala"/>
    <w:uiPriority w:val="59"/>
    <w:rsid w:val="00647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uiPriority w:val="99"/>
    <w:semiHidden/>
    <w:unhideWhenUsed/>
    <w:rsid w:val="006374D1"/>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6374D1"/>
    <w:rPr>
      <w:rFonts w:ascii="Tahoma" w:hAnsi="Tahoma" w:cs="Tahoma"/>
      <w:sz w:val="16"/>
      <w:szCs w:val="16"/>
    </w:rPr>
  </w:style>
  <w:style w:type="paragraph" w:styleId="Orri-oina">
    <w:name w:val="footer"/>
    <w:basedOn w:val="Normala"/>
    <w:link w:val="Orri-oinaKar"/>
    <w:rsid w:val="00C50B36"/>
    <w:pPr>
      <w:tabs>
        <w:tab w:val="center" w:pos="4819"/>
        <w:tab w:val="right" w:pos="9071"/>
      </w:tabs>
      <w:spacing w:after="0" w:line="240" w:lineRule="auto"/>
    </w:pPr>
    <w:rPr>
      <w:rFonts w:ascii="Times New Roman" w:eastAsia="Times New Roman" w:hAnsi="Times New Roman" w:cs="Times New Roman"/>
      <w:sz w:val="24"/>
      <w:szCs w:val="20"/>
      <w:lang w:eastAsia="es-ES_tradnl"/>
    </w:rPr>
  </w:style>
  <w:style w:type="character" w:customStyle="1" w:styleId="Orri-oinaKar">
    <w:name w:val="Orri-oina Kar"/>
    <w:basedOn w:val="Paragrafoarenletra-tipolehenetsia"/>
    <w:link w:val="Orri-oina"/>
    <w:rsid w:val="00C50B36"/>
    <w:rPr>
      <w:rFonts w:ascii="Times New Roman" w:eastAsia="Times New Roman" w:hAnsi="Times New Roman" w:cs="Times New Roman"/>
      <w:sz w:val="24"/>
      <w:szCs w:val="20"/>
      <w:lang w:val="eu-ES" w:eastAsia="es-ES_tradnl"/>
    </w:rPr>
  </w:style>
  <w:style w:type="paragraph" w:customStyle="1" w:styleId="CarCarCarCar">
    <w:name w:val="Car Car Car Car"/>
    <w:basedOn w:val="Normala"/>
    <w:rsid w:val="003B6FE5"/>
    <w:pPr>
      <w:spacing w:after="160" w:line="240" w:lineRule="exact"/>
    </w:pPr>
    <w:rPr>
      <w:rFonts w:ascii="Tahoma" w:eastAsia="Times New Roman" w:hAnsi="Tahoma" w:cs="Times New Roman"/>
      <w:sz w:val="20"/>
      <w:szCs w:val="20"/>
    </w:rPr>
  </w:style>
  <w:style w:type="paragraph" w:styleId="Goiburua">
    <w:name w:val="header"/>
    <w:basedOn w:val="Normala"/>
    <w:link w:val="GoiburuaKar"/>
    <w:uiPriority w:val="99"/>
    <w:unhideWhenUsed/>
    <w:rsid w:val="007721BB"/>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77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7617-DB15-42B8-A6A9-9A1B1405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1314</Words>
  <Characters>7230</Characters>
  <Application>Microsoft Office Word</Application>
  <DocSecurity>0</DocSecurity>
  <Lines>60</Lines>
  <Paragraphs>17</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EJIE</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Oregi Lizarralde, Luis Maria</dc:creator>
  <cp:lastModifiedBy>Gonzalez De Zarate Ruiz, Gorka</cp:lastModifiedBy>
  <cp:revision>8</cp:revision>
  <cp:lastPrinted>2017-06-27T12:31:00Z</cp:lastPrinted>
  <dcterms:created xsi:type="dcterms:W3CDTF">2018-03-12T11:30:00Z</dcterms:created>
  <dcterms:modified xsi:type="dcterms:W3CDTF">2018-03-19T15:12:00Z</dcterms:modified>
</cp:coreProperties>
</file>